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D976E" w14:textId="458A58E4" w:rsidR="0077731F" w:rsidRDefault="00E71C40" w:rsidP="00FF768F">
      <w:pPr>
        <w:spacing w:after="0"/>
        <w:rPr>
          <w:rFonts w:ascii="Times New Roman" w:hAnsi="Times New Roman"/>
          <w:b/>
          <w:bCs/>
          <w:color w:val="221E1F"/>
        </w:rPr>
      </w:pPr>
      <w:r>
        <w:rPr>
          <w:rFonts w:ascii="Times New Roman" w:hAnsi="Times New Roman"/>
          <w:b/>
          <w:bCs/>
        </w:rPr>
        <w:t>Sa</w:t>
      </w:r>
      <w:r w:rsidR="0064793B" w:rsidRPr="002F4A82">
        <w:rPr>
          <w:rFonts w:ascii="Times New Roman" w:hAnsi="Times New Roman"/>
          <w:b/>
          <w:bCs/>
        </w:rPr>
        <w:t xml:space="preserve">mple preparation for NMR </w:t>
      </w:r>
      <w:r w:rsidR="0064793B" w:rsidRPr="002F4A82">
        <w:rPr>
          <w:rFonts w:ascii="Times New Roman" w:hAnsi="Times New Roman"/>
          <w:b/>
          <w:bCs/>
          <w:color w:val="221E1F"/>
        </w:rPr>
        <w:t>spectroscopy</w:t>
      </w:r>
    </w:p>
    <w:p w14:paraId="6654F957" w14:textId="77777777" w:rsidR="00890CC5" w:rsidRDefault="00890CC5" w:rsidP="00FF768F">
      <w:pPr>
        <w:spacing w:after="0"/>
        <w:rPr>
          <w:rFonts w:ascii="Times New Roman" w:hAnsi="Times New Roman"/>
          <w:b/>
          <w:bCs/>
          <w:color w:val="221E1F"/>
        </w:rPr>
      </w:pPr>
    </w:p>
    <w:p w14:paraId="56E510BD" w14:textId="77777777" w:rsidR="000305A4" w:rsidRPr="00F66AB5" w:rsidRDefault="000305A4" w:rsidP="000305A4">
      <w:pPr>
        <w:spacing w:after="0" w:line="276" w:lineRule="auto"/>
        <w:contextualSpacing/>
        <w:rPr>
          <w:rFonts w:cs="Times"/>
          <w:bCs/>
          <w:szCs w:val="24"/>
          <w:lang w:eastAsia="zh-CN"/>
        </w:rPr>
      </w:pPr>
      <w:bookmarkStart w:id="0" w:name="_Hlk204849794"/>
      <w:r w:rsidRPr="00F66AB5">
        <w:rPr>
          <w:rFonts w:cs="Times"/>
          <w:b/>
          <w:szCs w:val="24"/>
          <w:lang w:eastAsia="zh-CN"/>
        </w:rPr>
        <w:t xml:space="preserve">Chemicals and Supplies </w:t>
      </w:r>
    </w:p>
    <w:p w14:paraId="1508E9EC" w14:textId="31F4B973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 xml:space="preserve">Minimum </w:t>
      </w:r>
      <w:r>
        <w:rPr>
          <w:rFonts w:cs="Times"/>
          <w:szCs w:val="24"/>
        </w:rPr>
        <w:t>E</w:t>
      </w:r>
      <w:r w:rsidRPr="00F66AB5">
        <w:rPr>
          <w:rFonts w:cs="Times"/>
          <w:szCs w:val="24"/>
        </w:rPr>
        <w:t>ssential Medium (MEM) with Hanks' balanced salts</w:t>
      </w:r>
      <w:bookmarkStart w:id="1" w:name="_Hlk204849824"/>
      <w:bookmarkEnd w:id="0"/>
    </w:p>
    <w:bookmarkEnd w:id="1"/>
    <w:p w14:paraId="0E28FAE1" w14:textId="1DF04AB4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>Penicillin-Streptomycin (PS, 10,000 U/m</w:t>
      </w:r>
      <w:r w:rsidR="00F05645">
        <w:rPr>
          <w:rFonts w:cs="Times"/>
          <w:szCs w:val="24"/>
        </w:rPr>
        <w:t>L</w:t>
      </w:r>
      <w:r>
        <w:rPr>
          <w:rFonts w:cs="Times"/>
          <w:szCs w:val="24"/>
        </w:rPr>
        <w:t>)</w:t>
      </w:r>
    </w:p>
    <w:p w14:paraId="41B50E1F" w14:textId="21DB2D6C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>Heat inactivated fetal bovine serum</w:t>
      </w:r>
    </w:p>
    <w:p w14:paraId="59EB8E35" w14:textId="0D9738A7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color w:val="000000"/>
          <w:szCs w:val="24"/>
        </w:rPr>
        <w:t>Glutamine 100X (200 m</w:t>
      </w:r>
      <w:r w:rsidR="001A4671">
        <w:rPr>
          <w:rFonts w:cs="Times"/>
          <w:color w:val="000000"/>
          <w:szCs w:val="24"/>
        </w:rPr>
        <w:t>M</w:t>
      </w:r>
      <w:r>
        <w:rPr>
          <w:rFonts w:cs="Times"/>
          <w:szCs w:val="24"/>
        </w:rPr>
        <w:t>)</w:t>
      </w:r>
    </w:p>
    <w:p w14:paraId="3CBB6404" w14:textId="4958C44B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>Phosphate buffer saline</w:t>
      </w:r>
      <w:r>
        <w:rPr>
          <w:rFonts w:cs="Times"/>
          <w:szCs w:val="24"/>
        </w:rPr>
        <w:t xml:space="preserve"> </w:t>
      </w:r>
    </w:p>
    <w:p w14:paraId="6E5D31DA" w14:textId="059DDED2" w:rsidR="00CC0D2B" w:rsidRDefault="00CC0D2B" w:rsidP="00890CC5">
      <w:pPr>
        <w:spacing w:after="0" w:line="276" w:lineRule="auto"/>
        <w:contextualSpacing/>
        <w:rPr>
          <w:rFonts w:cs="Times"/>
          <w:szCs w:val="24"/>
        </w:rPr>
      </w:pPr>
      <w:bookmarkStart w:id="2" w:name="_Hlk207186779"/>
      <w:r w:rsidRPr="003C551C">
        <w:rPr>
          <w:rFonts w:cs="Times"/>
          <w:color w:val="000000"/>
          <w:szCs w:val="24"/>
        </w:rPr>
        <w:t>Ultrapure H</w:t>
      </w:r>
      <w:r w:rsidRPr="003C551C">
        <w:rPr>
          <w:rFonts w:cs="Times"/>
          <w:color w:val="000000"/>
          <w:szCs w:val="24"/>
          <w:vertAlign w:val="subscript"/>
        </w:rPr>
        <w:t>2</w:t>
      </w:r>
      <w:r w:rsidRPr="003C551C">
        <w:rPr>
          <w:rFonts w:cs="Times"/>
          <w:color w:val="000000"/>
          <w:szCs w:val="24"/>
        </w:rPr>
        <w:t>O (molecular biology grade)</w:t>
      </w:r>
    </w:p>
    <w:bookmarkEnd w:id="2"/>
    <w:p w14:paraId="7BF8C258" w14:textId="48D1B640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>Cell culture flasks (T225</w:t>
      </w:r>
      <w:r>
        <w:rPr>
          <w:rFonts w:cs="Times"/>
          <w:szCs w:val="24"/>
        </w:rPr>
        <w:t>,</w:t>
      </w:r>
      <w:r w:rsidRPr="00F66AB5">
        <w:rPr>
          <w:rFonts w:cs="Times"/>
          <w:szCs w:val="24"/>
        </w:rPr>
        <w:t xml:space="preserve"> T75</w:t>
      </w:r>
      <w:r w:rsidR="00643420">
        <w:rPr>
          <w:rFonts w:cs="Times"/>
          <w:szCs w:val="24"/>
        </w:rPr>
        <w:t xml:space="preserve"> and</w:t>
      </w:r>
      <w:r>
        <w:rPr>
          <w:rFonts w:cs="Times"/>
          <w:szCs w:val="24"/>
        </w:rPr>
        <w:t xml:space="preserve"> T25)</w:t>
      </w:r>
    </w:p>
    <w:p w14:paraId="431504D9" w14:textId="7B6BA5C4" w:rsidR="00F05645" w:rsidRDefault="00F05645" w:rsidP="00890CC5">
      <w:pPr>
        <w:spacing w:after="0" w:line="276" w:lineRule="auto"/>
        <w:contextualSpacing/>
        <w:rPr>
          <w:rFonts w:cs="Times"/>
          <w:szCs w:val="24"/>
        </w:rPr>
      </w:pPr>
      <w:bookmarkStart w:id="3" w:name="_Hlk207187048"/>
      <w:proofErr w:type="spellStart"/>
      <w:r w:rsidRPr="003C551C">
        <w:rPr>
          <w:rFonts w:cs="Times"/>
          <w:szCs w:val="24"/>
        </w:rPr>
        <w:t>Normocin</w:t>
      </w:r>
      <w:proofErr w:type="spellEnd"/>
      <w:r w:rsidRPr="003C551C">
        <w:rPr>
          <w:rFonts w:cs="Times"/>
          <w:szCs w:val="24"/>
        </w:rPr>
        <w:t xml:space="preserve"> (50 mg/mL</w:t>
      </w:r>
      <w:r>
        <w:rPr>
          <w:rFonts w:cs="Times"/>
          <w:szCs w:val="24"/>
        </w:rPr>
        <w:t>)</w:t>
      </w:r>
    </w:p>
    <w:bookmarkEnd w:id="3"/>
    <w:p w14:paraId="111918FB" w14:textId="3351BB61" w:rsidR="00890CC5" w:rsidRDefault="00890CC5" w:rsidP="00890CC5">
      <w:pPr>
        <w:spacing w:after="0" w:line="276" w:lineRule="auto"/>
        <w:contextualSpacing/>
        <w:rPr>
          <w:rFonts w:cstheme="minorHAnsi"/>
        </w:rPr>
      </w:pPr>
      <w:r>
        <w:rPr>
          <w:rFonts w:cstheme="minorHAnsi"/>
        </w:rPr>
        <w:t>Pipet controller</w:t>
      </w:r>
    </w:p>
    <w:p w14:paraId="0AE00AB0" w14:textId="2F117443" w:rsidR="00890CC5" w:rsidRDefault="00890CC5" w:rsidP="00890CC5">
      <w:pPr>
        <w:spacing w:after="0" w:line="276" w:lineRule="auto"/>
        <w:contextualSpacing/>
        <w:rPr>
          <w:rFonts w:cstheme="minorHAnsi"/>
        </w:rPr>
      </w:pPr>
      <w:r w:rsidRPr="00983AF5">
        <w:rPr>
          <w:rFonts w:cstheme="minorHAnsi"/>
        </w:rPr>
        <w:t>Serological pipets</w:t>
      </w:r>
      <w:r>
        <w:rPr>
          <w:rFonts w:cstheme="minorHAnsi"/>
        </w:rPr>
        <w:t xml:space="preserve"> </w:t>
      </w:r>
      <w:bookmarkStart w:id="4" w:name="_Hlk207185151"/>
      <w:r>
        <w:rPr>
          <w:rFonts w:cstheme="minorHAnsi"/>
        </w:rPr>
        <w:t xml:space="preserve">(5 mL, 10 </w:t>
      </w:r>
      <w:proofErr w:type="gramStart"/>
      <w:r>
        <w:rPr>
          <w:rFonts w:cstheme="minorHAnsi"/>
        </w:rPr>
        <w:t>mL</w:t>
      </w:r>
      <w:proofErr w:type="gramEnd"/>
      <w:r w:rsidR="00643420">
        <w:rPr>
          <w:rFonts w:cstheme="minorHAnsi"/>
        </w:rPr>
        <w:t xml:space="preserve"> and</w:t>
      </w:r>
      <w:r>
        <w:rPr>
          <w:rFonts w:cstheme="minorHAnsi"/>
        </w:rPr>
        <w:t xml:space="preserve"> 25 mL)</w:t>
      </w:r>
      <w:bookmarkEnd w:id="4"/>
    </w:p>
    <w:p w14:paraId="5006A993" w14:textId="395AEAB3" w:rsidR="00890CC5" w:rsidRPr="001912AB" w:rsidRDefault="00890CC5" w:rsidP="00890CC5">
      <w:pPr>
        <w:spacing w:after="0" w:line="276" w:lineRule="auto"/>
        <w:contextualSpacing/>
        <w:rPr>
          <w:rFonts w:cstheme="minorHAnsi"/>
        </w:rPr>
      </w:pPr>
      <w:r>
        <w:rPr>
          <w:rFonts w:cstheme="minorHAnsi"/>
        </w:rPr>
        <w:t>Centrifuge tubes (15 mL</w:t>
      </w:r>
      <w:r w:rsidR="00643420">
        <w:rPr>
          <w:rFonts w:cstheme="minorHAnsi"/>
        </w:rPr>
        <w:t xml:space="preserve"> and</w:t>
      </w:r>
      <w:r>
        <w:rPr>
          <w:rFonts w:cstheme="minorHAnsi"/>
        </w:rPr>
        <w:t xml:space="preserve"> 50 mL)</w:t>
      </w:r>
    </w:p>
    <w:p w14:paraId="2AA4499D" w14:textId="21A9AE4A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>MEM (10X, with Hanks' balanced salts</w:t>
      </w:r>
      <w:r>
        <w:rPr>
          <w:rFonts w:cs="Times"/>
          <w:szCs w:val="24"/>
        </w:rPr>
        <w:t>)</w:t>
      </w:r>
      <w:r w:rsidRPr="00F66AB5">
        <w:rPr>
          <w:rFonts w:cs="Times"/>
          <w:szCs w:val="24"/>
        </w:rPr>
        <w:t xml:space="preserve"> </w:t>
      </w:r>
      <w:bookmarkStart w:id="5" w:name="_Hlk204850134"/>
    </w:p>
    <w:p w14:paraId="7BA8E45F" w14:textId="0A2D262B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 xml:space="preserve">Sodium bicarbonate </w:t>
      </w:r>
      <w:bookmarkEnd w:id="5"/>
      <w:r w:rsidRPr="00F66AB5">
        <w:rPr>
          <w:rFonts w:cs="Times"/>
          <w:szCs w:val="24"/>
        </w:rPr>
        <w:t>(cell culture grad</w:t>
      </w:r>
      <w:r w:rsidR="00643420">
        <w:rPr>
          <w:rFonts w:cs="Times"/>
          <w:szCs w:val="24"/>
        </w:rPr>
        <w:t>e</w:t>
      </w:r>
      <w:r>
        <w:rPr>
          <w:rFonts w:cs="Times"/>
          <w:szCs w:val="24"/>
        </w:rPr>
        <w:t>)</w:t>
      </w:r>
    </w:p>
    <w:p w14:paraId="194E16A3" w14:textId="0B5AE2AC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bookmarkStart w:id="6" w:name="_Hlk204850171"/>
      <w:r w:rsidRPr="00F66AB5">
        <w:rPr>
          <w:rFonts w:cs="Times"/>
          <w:szCs w:val="24"/>
        </w:rPr>
        <w:t>Glucose (cell culture grade</w:t>
      </w:r>
      <w:bookmarkEnd w:id="6"/>
      <w:r>
        <w:rPr>
          <w:rFonts w:cs="Times"/>
          <w:szCs w:val="24"/>
        </w:rPr>
        <w:t>)</w:t>
      </w:r>
    </w:p>
    <w:p w14:paraId="5E64ABA8" w14:textId="35DC5FE9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bookmarkStart w:id="7" w:name="_Hlk204850235"/>
      <w:r w:rsidRPr="00F66AB5">
        <w:rPr>
          <w:rFonts w:cs="Times"/>
          <w:szCs w:val="24"/>
        </w:rPr>
        <w:t>Metformin</w:t>
      </w:r>
      <w:bookmarkStart w:id="8" w:name="_Hlk204850256"/>
      <w:bookmarkEnd w:id="7"/>
      <w:r w:rsidRPr="00F66AB5">
        <w:rPr>
          <w:rFonts w:cs="Times"/>
          <w:szCs w:val="24"/>
        </w:rPr>
        <w:t xml:space="preserve"> </w:t>
      </w:r>
    </w:p>
    <w:p w14:paraId="571A26C5" w14:textId="352D8041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>Succinate</w:t>
      </w:r>
      <w:bookmarkEnd w:id="8"/>
      <w:r w:rsidRPr="00F66AB5">
        <w:rPr>
          <w:rFonts w:cs="Times"/>
          <w:szCs w:val="24"/>
        </w:rPr>
        <w:t xml:space="preserve"> </w:t>
      </w:r>
    </w:p>
    <w:p w14:paraId="214E2C22" w14:textId="145D089E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 xml:space="preserve">99.95% </w:t>
      </w:r>
      <w:bookmarkStart w:id="9" w:name="_Hlk204850281"/>
      <w:r w:rsidRPr="00F66AB5">
        <w:rPr>
          <w:rFonts w:cs="Times"/>
          <w:szCs w:val="24"/>
        </w:rPr>
        <w:t>D</w:t>
      </w:r>
      <w:r w:rsidRPr="00F66AB5">
        <w:rPr>
          <w:rFonts w:cs="Times"/>
          <w:szCs w:val="24"/>
          <w:vertAlign w:val="subscript"/>
        </w:rPr>
        <w:t>2</w:t>
      </w:r>
      <w:r w:rsidRPr="00F66AB5">
        <w:rPr>
          <w:rFonts w:cs="Times"/>
          <w:szCs w:val="24"/>
        </w:rPr>
        <w:t>O</w:t>
      </w:r>
      <w:bookmarkEnd w:id="9"/>
      <w:r w:rsidRPr="00F66AB5">
        <w:rPr>
          <w:rFonts w:cs="Times"/>
          <w:szCs w:val="24"/>
        </w:rPr>
        <w:t xml:space="preserve"> </w:t>
      </w:r>
    </w:p>
    <w:p w14:paraId="4EFFE2A7" w14:textId="77777777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>Microcarriers (Corning 3781 and 3779)</w:t>
      </w:r>
    </w:p>
    <w:p w14:paraId="49A6F363" w14:textId="5DA23D67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>
        <w:rPr>
          <w:rFonts w:cs="Times"/>
          <w:szCs w:val="24"/>
        </w:rPr>
        <w:t>99.8% D</w:t>
      </w:r>
      <w:r w:rsidRPr="005D6FE0">
        <w:rPr>
          <w:rFonts w:cs="Times"/>
          <w:szCs w:val="24"/>
          <w:vertAlign w:val="subscript"/>
        </w:rPr>
        <w:t>2</w:t>
      </w:r>
      <w:r>
        <w:rPr>
          <w:rFonts w:cs="Times"/>
          <w:szCs w:val="24"/>
        </w:rPr>
        <w:t>O</w:t>
      </w:r>
    </w:p>
    <w:p w14:paraId="24D40B30" w14:textId="5E566500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>Sodium 2,2-dimethyl-2-silapentane-5-sulfonate-d</w:t>
      </w:r>
      <w:r w:rsidRPr="00F66AB5">
        <w:rPr>
          <w:rFonts w:cs="Times"/>
          <w:szCs w:val="24"/>
          <w:vertAlign w:val="subscript"/>
        </w:rPr>
        <w:t>6</w:t>
      </w:r>
      <w:r w:rsidRPr="00F66AB5">
        <w:rPr>
          <w:rFonts w:cs="Times"/>
          <w:szCs w:val="24"/>
        </w:rPr>
        <w:t xml:space="preserve"> (DSS)</w:t>
      </w:r>
    </w:p>
    <w:p w14:paraId="75BDEB54" w14:textId="0E717A64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bookmarkStart w:id="10" w:name="_Hlk204850372"/>
      <w:r w:rsidRPr="00F66AB5">
        <w:rPr>
          <w:rFonts w:cs="Times"/>
          <w:szCs w:val="24"/>
        </w:rPr>
        <w:t>Screwcap 5 mm NMR tubes</w:t>
      </w:r>
      <w:bookmarkEnd w:id="10"/>
    </w:p>
    <w:p w14:paraId="11F9ECE1" w14:textId="77777777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>
        <w:rPr>
          <w:rFonts w:cs="Times"/>
          <w:szCs w:val="24"/>
        </w:rPr>
        <w:t>5 mm NMR tubes</w:t>
      </w:r>
    </w:p>
    <w:p w14:paraId="3C0134DA" w14:textId="7932CA08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bookmarkStart w:id="11" w:name="_Hlk204850343"/>
      <w:r>
        <w:rPr>
          <w:rFonts w:cs="Times"/>
          <w:szCs w:val="24"/>
        </w:rPr>
        <w:t>L</w:t>
      </w:r>
      <w:r w:rsidRPr="00F66AB5">
        <w:rPr>
          <w:rFonts w:cs="Times"/>
          <w:szCs w:val="24"/>
        </w:rPr>
        <w:t>ong-tip Pasteur pipettes</w:t>
      </w:r>
      <w:bookmarkEnd w:id="11"/>
    </w:p>
    <w:p w14:paraId="1555631E" w14:textId="6A776081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bookmarkStart w:id="12" w:name="_Hlk170380054"/>
      <w:bookmarkStart w:id="13" w:name="_Hlk204850420"/>
      <w:r w:rsidRPr="00F66AB5">
        <w:rPr>
          <w:rFonts w:cs="Times"/>
          <w:color w:val="4D5156"/>
          <w:szCs w:val="24"/>
          <w:shd w:val="clear" w:color="auto" w:fill="FFFFFF"/>
        </w:rPr>
        <w:t>Capillary</w:t>
      </w:r>
      <w:r w:rsidRPr="00F66AB5">
        <w:rPr>
          <w:rFonts w:cs="Times"/>
          <w:szCs w:val="24"/>
        </w:rPr>
        <w:t xml:space="preserve"> </w:t>
      </w:r>
      <w:bookmarkEnd w:id="12"/>
      <w:r w:rsidRPr="00F66AB5">
        <w:rPr>
          <w:rFonts w:cs="Times"/>
          <w:szCs w:val="24"/>
        </w:rPr>
        <w:t>tubes (1.7 mm OD x 100 mm long</w:t>
      </w:r>
      <w:bookmarkEnd w:id="13"/>
      <w:r>
        <w:rPr>
          <w:rFonts w:cs="Times"/>
          <w:color w:val="000000"/>
          <w:szCs w:val="24"/>
          <w:shd w:val="clear" w:color="auto" w:fill="FFFFFF"/>
        </w:rPr>
        <w:t>)</w:t>
      </w:r>
    </w:p>
    <w:p w14:paraId="07C83A29" w14:textId="21DD4A42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>
        <w:rPr>
          <w:rFonts w:cs="Times"/>
          <w:color w:val="4D5156"/>
          <w:szCs w:val="24"/>
          <w:shd w:val="clear" w:color="auto" w:fill="FFFFFF"/>
        </w:rPr>
        <w:t>C</w:t>
      </w:r>
      <w:r w:rsidRPr="00F66AB5">
        <w:rPr>
          <w:rFonts w:cs="Times"/>
          <w:color w:val="4D5156"/>
          <w:szCs w:val="24"/>
          <w:shd w:val="clear" w:color="auto" w:fill="FFFFFF"/>
        </w:rPr>
        <w:t>apillary</w:t>
      </w:r>
      <w:r w:rsidRPr="00F66AB5">
        <w:rPr>
          <w:rFonts w:cs="Times"/>
          <w:szCs w:val="24"/>
        </w:rPr>
        <w:t xml:space="preserve"> tube caps</w:t>
      </w:r>
    </w:p>
    <w:p w14:paraId="276BFC94" w14:textId="019A985F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>
        <w:rPr>
          <w:rFonts w:cs="Times"/>
          <w:szCs w:val="24"/>
        </w:rPr>
        <w:t>E</w:t>
      </w:r>
      <w:r w:rsidRPr="00F66AB5">
        <w:rPr>
          <w:rFonts w:cs="Times"/>
          <w:szCs w:val="24"/>
        </w:rPr>
        <w:t>xtraction rods</w:t>
      </w:r>
    </w:p>
    <w:p w14:paraId="74C590C1" w14:textId="702942C8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bookmarkStart w:id="14" w:name="_Hlk204850473"/>
      <w:r w:rsidRPr="00F66AB5">
        <w:rPr>
          <w:rFonts w:cs="Times"/>
          <w:szCs w:val="24"/>
        </w:rPr>
        <w:t>α-Fe</w:t>
      </w:r>
      <w:r w:rsidRPr="00F66AB5">
        <w:rPr>
          <w:rFonts w:cs="Times"/>
          <w:szCs w:val="24"/>
          <w:vertAlign w:val="subscript"/>
        </w:rPr>
        <w:t>2</w:t>
      </w:r>
      <w:r w:rsidRPr="00F66AB5">
        <w:rPr>
          <w:rFonts w:cs="Times"/>
          <w:szCs w:val="24"/>
        </w:rPr>
        <w:t>O</w:t>
      </w:r>
      <w:r w:rsidRPr="00F66AB5">
        <w:rPr>
          <w:rFonts w:cs="Times"/>
          <w:szCs w:val="24"/>
          <w:vertAlign w:val="subscript"/>
        </w:rPr>
        <w:t xml:space="preserve">3 </w:t>
      </w:r>
      <w:r w:rsidRPr="00F66AB5">
        <w:rPr>
          <w:rFonts w:cs="Times"/>
          <w:szCs w:val="24"/>
        </w:rPr>
        <w:t>nanorods aqueous dispersion (20% w/w</w:t>
      </w:r>
      <w:bookmarkStart w:id="15" w:name="_Hlk204850495"/>
      <w:bookmarkEnd w:id="14"/>
      <w:r w:rsidR="00643420">
        <w:rPr>
          <w:rFonts w:cs="Times"/>
          <w:szCs w:val="24"/>
        </w:rPr>
        <w:t xml:space="preserve">, </w:t>
      </w:r>
      <w:r w:rsidRPr="00F66AB5">
        <w:rPr>
          <w:rFonts w:cs="Times"/>
          <w:szCs w:val="24"/>
        </w:rPr>
        <w:t>US Research Nanomaterials</w:t>
      </w:r>
      <w:bookmarkEnd w:id="15"/>
      <w:r>
        <w:rPr>
          <w:rFonts w:cs="Times"/>
          <w:szCs w:val="24"/>
        </w:rPr>
        <w:t>)</w:t>
      </w:r>
    </w:p>
    <w:p w14:paraId="5A4F37E5" w14:textId="3CFE29E4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>
        <w:rPr>
          <w:rFonts w:cs="Times"/>
          <w:szCs w:val="24"/>
        </w:rPr>
        <w:t>Slow-speed magnetic stirrer</w:t>
      </w:r>
    </w:p>
    <w:p w14:paraId="2C2028BB" w14:textId="7D99DADE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>
        <w:rPr>
          <w:rFonts w:cs="Times"/>
          <w:szCs w:val="24"/>
        </w:rPr>
        <w:t>Stirrer controller</w:t>
      </w:r>
    </w:p>
    <w:p w14:paraId="68C74DEC" w14:textId="627A9C39" w:rsidR="00890CC5" w:rsidRDefault="00890CC5" w:rsidP="00890CC5">
      <w:pPr>
        <w:spacing w:after="0" w:line="276" w:lineRule="auto"/>
        <w:contextualSpacing/>
        <w:rPr>
          <w:rFonts w:cs="Times"/>
          <w:szCs w:val="24"/>
        </w:rPr>
      </w:pPr>
      <w:r>
        <w:rPr>
          <w:rFonts w:cs="Times"/>
          <w:szCs w:val="24"/>
        </w:rPr>
        <w:t>Bioreactor (</w:t>
      </w:r>
      <w:r w:rsidR="008F5B6D">
        <w:rPr>
          <w:rFonts w:cs="Times"/>
          <w:szCs w:val="24"/>
        </w:rPr>
        <w:t>125 mL</w:t>
      </w:r>
      <w:r w:rsidR="008F5B6D" w:rsidRPr="00541CCA">
        <w:rPr>
          <w:rFonts w:cs="Times"/>
          <w:szCs w:val="24"/>
        </w:rPr>
        <w:t xml:space="preserve"> </w:t>
      </w:r>
      <w:r w:rsidRPr="00541CCA">
        <w:rPr>
          <w:rFonts w:cs="Times"/>
          <w:szCs w:val="24"/>
        </w:rPr>
        <w:t>Reusable Glass Spinner</w:t>
      </w:r>
      <w:r>
        <w:rPr>
          <w:rFonts w:cs="Times"/>
          <w:szCs w:val="24"/>
        </w:rPr>
        <w:t>)</w:t>
      </w:r>
    </w:p>
    <w:p w14:paraId="41053538" w14:textId="5E8AEA5A" w:rsidR="00890CC5" w:rsidRDefault="00890CC5" w:rsidP="00890CC5">
      <w:pPr>
        <w:spacing w:after="0" w:line="276" w:lineRule="auto"/>
        <w:contextualSpacing/>
        <w:rPr>
          <w:rFonts w:cstheme="minorHAnsi"/>
          <w:color w:val="211D1E"/>
        </w:rPr>
      </w:pPr>
      <w:r>
        <w:rPr>
          <w:rFonts w:cs="Times"/>
          <w:szCs w:val="24"/>
        </w:rPr>
        <w:t>Cell counter</w:t>
      </w:r>
    </w:p>
    <w:p w14:paraId="7FD7810D" w14:textId="77777777" w:rsidR="00890CC5" w:rsidRDefault="00890CC5" w:rsidP="00890CC5">
      <w:pPr>
        <w:spacing w:after="0" w:line="276" w:lineRule="auto"/>
        <w:contextualSpacing/>
        <w:rPr>
          <w:rFonts w:cstheme="minorHAnsi"/>
          <w:color w:val="211D1E"/>
        </w:rPr>
      </w:pPr>
      <w:r>
        <w:rPr>
          <w:rFonts w:cstheme="minorHAnsi"/>
          <w:color w:val="211D1E"/>
        </w:rPr>
        <w:t>Cell culture incubator</w:t>
      </w:r>
    </w:p>
    <w:p w14:paraId="097EDC84" w14:textId="77777777" w:rsidR="00890CC5" w:rsidRDefault="00890CC5" w:rsidP="00890CC5">
      <w:pPr>
        <w:spacing w:after="0" w:line="276" w:lineRule="auto"/>
        <w:contextualSpacing/>
        <w:rPr>
          <w:rFonts w:cstheme="minorHAnsi"/>
          <w:color w:val="211D1E"/>
        </w:rPr>
      </w:pPr>
      <w:r>
        <w:rPr>
          <w:rFonts w:cstheme="minorHAnsi"/>
          <w:color w:val="211D1E"/>
        </w:rPr>
        <w:t>Biosafety Cabinet</w:t>
      </w:r>
    </w:p>
    <w:p w14:paraId="190A2C39" w14:textId="61C4DA6D" w:rsidR="00890CC5" w:rsidRDefault="00890CC5" w:rsidP="00890CC5">
      <w:pPr>
        <w:spacing w:after="0"/>
        <w:rPr>
          <w:rFonts w:ascii="Times New Roman" w:hAnsi="Times New Roman"/>
          <w:b/>
          <w:bCs/>
        </w:rPr>
      </w:pPr>
      <w:r>
        <w:rPr>
          <w:rFonts w:cstheme="minorHAnsi"/>
        </w:rPr>
        <w:t>M</w:t>
      </w:r>
      <w:r w:rsidRPr="002F6DCB">
        <w:rPr>
          <w:rFonts w:cstheme="minorHAnsi"/>
        </w:rPr>
        <w:t>icroscope with a 20X objective</w:t>
      </w:r>
    </w:p>
    <w:p w14:paraId="095F0F16" w14:textId="77777777" w:rsidR="00733D53" w:rsidRDefault="00733D53" w:rsidP="00FF768F">
      <w:pPr>
        <w:spacing w:after="0"/>
        <w:rPr>
          <w:rFonts w:ascii="Times New Roman" w:hAnsi="Times New Roman"/>
          <w:b/>
          <w:bCs/>
        </w:rPr>
      </w:pPr>
    </w:p>
    <w:p w14:paraId="3AB2DC8C" w14:textId="77777777" w:rsidR="00C97999" w:rsidRDefault="00C97999" w:rsidP="00FF768F">
      <w:pPr>
        <w:spacing w:after="0"/>
        <w:rPr>
          <w:rFonts w:ascii="Times New Roman" w:hAnsi="Times New Roman"/>
          <w:b/>
          <w:bCs/>
        </w:rPr>
      </w:pPr>
    </w:p>
    <w:p w14:paraId="1BD1D1F2" w14:textId="77777777" w:rsidR="00F05645" w:rsidRDefault="00F05645" w:rsidP="00FF768F">
      <w:pPr>
        <w:spacing w:after="0"/>
        <w:rPr>
          <w:rFonts w:ascii="Times New Roman" w:hAnsi="Times New Roman"/>
          <w:b/>
          <w:bCs/>
        </w:rPr>
      </w:pPr>
    </w:p>
    <w:p w14:paraId="71907FDB" w14:textId="77777777" w:rsidR="00F05645" w:rsidRDefault="00F05645" w:rsidP="00FF768F">
      <w:pPr>
        <w:spacing w:after="0"/>
        <w:rPr>
          <w:rFonts w:ascii="Times New Roman" w:hAnsi="Times New Roman"/>
          <w:b/>
          <w:bCs/>
        </w:rPr>
      </w:pPr>
    </w:p>
    <w:p w14:paraId="494D7F2F" w14:textId="3FF2F9A0" w:rsidR="000305A4" w:rsidRPr="002F4A82" w:rsidRDefault="000305A4" w:rsidP="00FF768F">
      <w:pPr>
        <w:spacing w:after="0"/>
        <w:rPr>
          <w:rFonts w:ascii="Times New Roman" w:hAnsi="Times New Roman"/>
          <w:b/>
          <w:bCs/>
        </w:rPr>
      </w:pPr>
      <w:r w:rsidRPr="002F4A82">
        <w:rPr>
          <w:rFonts w:ascii="Times New Roman" w:hAnsi="Times New Roman"/>
          <w:b/>
          <w:bCs/>
        </w:rPr>
        <w:lastRenderedPageBreak/>
        <w:t>Sample preparation</w:t>
      </w:r>
    </w:p>
    <w:p w14:paraId="1603623E" w14:textId="4A760A59" w:rsidR="00FF768F" w:rsidRPr="002F4A82" w:rsidRDefault="00FF768F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bookmarkStart w:id="16" w:name="_Hlk204872665"/>
      <w:r w:rsidRPr="002F4A82">
        <w:rPr>
          <w:rFonts w:ascii="Times New Roman" w:hAnsi="Times New Roman" w:cs="Times New Roman"/>
        </w:rPr>
        <w:t xml:space="preserve">Move the bioreactor </w:t>
      </w:r>
      <w:r w:rsidR="002B4637" w:rsidRPr="002F4A82">
        <w:rPr>
          <w:rFonts w:ascii="Times New Roman" w:hAnsi="Times New Roman" w:cs="Times New Roman"/>
        </w:rPr>
        <w:t xml:space="preserve">containing cell-adhered microcarriers </w:t>
      </w:r>
      <w:r w:rsidRPr="002F4A82">
        <w:rPr>
          <w:rFonts w:ascii="Times New Roman" w:hAnsi="Times New Roman" w:cs="Times New Roman"/>
        </w:rPr>
        <w:t xml:space="preserve">from the incubator to a </w:t>
      </w:r>
      <w:r w:rsidR="002B4637" w:rsidRPr="002F4A82">
        <w:rPr>
          <w:rFonts w:ascii="Times New Roman" w:hAnsi="Times New Roman" w:cs="Times New Roman"/>
        </w:rPr>
        <w:t>biosafety cabinet (</w:t>
      </w:r>
      <w:r w:rsidRPr="002F4A82">
        <w:rPr>
          <w:rFonts w:ascii="Times New Roman" w:hAnsi="Times New Roman" w:cs="Times New Roman"/>
        </w:rPr>
        <w:t>BSC</w:t>
      </w:r>
      <w:bookmarkEnd w:id="16"/>
      <w:r w:rsidR="002B4637" w:rsidRPr="002F4A82">
        <w:rPr>
          <w:rFonts w:ascii="Times New Roman" w:hAnsi="Times New Roman" w:cs="Times New Roman"/>
        </w:rPr>
        <w:t>)</w:t>
      </w:r>
      <w:r w:rsidRPr="002F4A82">
        <w:rPr>
          <w:rFonts w:ascii="Times New Roman" w:hAnsi="Times New Roman" w:cs="Times New Roman"/>
        </w:rPr>
        <w:t>.</w:t>
      </w:r>
    </w:p>
    <w:p w14:paraId="19F54C81" w14:textId="569BB7F8" w:rsidR="00763CCF" w:rsidRDefault="00763CCF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bookmarkStart w:id="17" w:name="_Hlk204872677"/>
      <w:r>
        <w:rPr>
          <w:rFonts w:ascii="Times New Roman" w:hAnsi="Times New Roman" w:cs="Times New Roman"/>
        </w:rPr>
        <w:t xml:space="preserve">Examine the confluence </w:t>
      </w:r>
      <w:r w:rsidRPr="00D1004E">
        <w:rPr>
          <w:rFonts w:ascii="Times" w:hAnsi="Times" w:cs="Times"/>
        </w:rPr>
        <w:t xml:space="preserve">of </w:t>
      </w:r>
      <w:r w:rsidR="00D1004E" w:rsidRPr="00D1004E">
        <w:rPr>
          <w:rFonts w:ascii="Times" w:hAnsi="Times" w:cs="Times"/>
        </w:rPr>
        <w:t xml:space="preserve">the cells on microcarriers </w:t>
      </w:r>
      <w:r w:rsidRPr="00D1004E">
        <w:rPr>
          <w:rFonts w:ascii="Times" w:hAnsi="Times" w:cs="Times"/>
        </w:rPr>
        <w:t>(See</w:t>
      </w:r>
      <w:r w:rsidRPr="00763CCF">
        <w:rPr>
          <w:rFonts w:ascii="Times" w:hAnsi="Times" w:cs="Times"/>
        </w:rPr>
        <w:t xml:space="preserve"> SOP </w:t>
      </w:r>
      <w:r w:rsidRPr="00897D21">
        <w:rPr>
          <w:rFonts w:ascii="Times" w:hAnsi="Times" w:cs="Times"/>
          <w:bCs/>
          <w:lang w:eastAsia="zh-CN"/>
        </w:rPr>
        <w:t>Culturing cells on microcarriers,</w:t>
      </w:r>
      <w:r w:rsidRPr="00763CCF">
        <w:rPr>
          <w:rFonts w:ascii="Times" w:hAnsi="Times" w:cs="Times"/>
          <w:bCs/>
          <w:lang w:eastAsia="zh-CN"/>
        </w:rPr>
        <w:t xml:space="preserve"> step</w:t>
      </w:r>
      <w:r>
        <w:rPr>
          <w:rFonts w:ascii="Times" w:hAnsi="Times" w:cs="Times"/>
          <w:bCs/>
          <w:lang w:eastAsia="zh-CN"/>
        </w:rPr>
        <w:t>s 11-</w:t>
      </w:r>
      <w:r w:rsidRPr="00763CCF">
        <w:rPr>
          <w:rFonts w:ascii="Times" w:hAnsi="Times" w:cs="Times"/>
          <w:bCs/>
          <w:lang w:eastAsia="zh-CN"/>
        </w:rPr>
        <w:t>13)</w:t>
      </w:r>
      <w:r>
        <w:rPr>
          <w:rFonts w:ascii="Times" w:hAnsi="Times" w:cs="Times"/>
          <w:bCs/>
          <w:lang w:eastAsia="zh-CN"/>
        </w:rPr>
        <w:t>.</w:t>
      </w:r>
    </w:p>
    <w:p w14:paraId="6777A327" w14:textId="3BD6EF4B" w:rsidR="0077731F" w:rsidRPr="002F4A82" w:rsidRDefault="0064793B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2F4A82">
        <w:rPr>
          <w:rFonts w:ascii="Times New Roman" w:hAnsi="Times New Roman" w:cs="Times New Roman"/>
        </w:rPr>
        <w:t>After settling</w:t>
      </w:r>
      <w:r w:rsidR="002B4637" w:rsidRPr="002F4A82">
        <w:rPr>
          <w:rFonts w:ascii="Times New Roman" w:hAnsi="Times New Roman" w:cs="Times New Roman"/>
        </w:rPr>
        <w:t xml:space="preserve"> (~2 minutes)</w:t>
      </w:r>
      <w:r w:rsidRPr="002F4A82">
        <w:rPr>
          <w:rFonts w:ascii="Times New Roman" w:hAnsi="Times New Roman" w:cs="Times New Roman"/>
        </w:rPr>
        <w:t xml:space="preserve">, </w:t>
      </w:r>
      <w:r w:rsidR="002B4637" w:rsidRPr="002F4A82">
        <w:rPr>
          <w:rFonts w:ascii="Times New Roman" w:hAnsi="Times New Roman" w:cs="Times New Roman"/>
        </w:rPr>
        <w:t>aspirate</w:t>
      </w:r>
      <w:r w:rsidR="0077731F" w:rsidRPr="002F4A82">
        <w:rPr>
          <w:rFonts w:ascii="Times New Roman" w:hAnsi="Times New Roman" w:cs="Times New Roman"/>
        </w:rPr>
        <w:t xml:space="preserve"> </w:t>
      </w:r>
      <w:r w:rsidRPr="002F4A82">
        <w:rPr>
          <w:rFonts w:ascii="Times New Roman" w:hAnsi="Times New Roman" w:cs="Times New Roman"/>
        </w:rPr>
        <w:t xml:space="preserve">the medium </w:t>
      </w:r>
      <w:r w:rsidR="00E32FD3">
        <w:rPr>
          <w:rFonts w:ascii="Times New Roman" w:hAnsi="Times New Roman" w:cs="Times New Roman"/>
        </w:rPr>
        <w:t xml:space="preserve">(~50 mL) </w:t>
      </w:r>
      <w:r w:rsidRPr="002F4A82">
        <w:rPr>
          <w:rFonts w:ascii="Times New Roman" w:hAnsi="Times New Roman" w:cs="Times New Roman"/>
        </w:rPr>
        <w:t>in the bioreactor</w:t>
      </w:r>
      <w:bookmarkEnd w:id="17"/>
      <w:r w:rsidR="002B4637" w:rsidRPr="002F4A82">
        <w:rPr>
          <w:rFonts w:ascii="Times New Roman" w:hAnsi="Times New Roman" w:cs="Times New Roman"/>
        </w:rPr>
        <w:t xml:space="preserve"> into a 50 mL centrifuge tube</w:t>
      </w:r>
      <w:r w:rsidRPr="002F4A82">
        <w:rPr>
          <w:rFonts w:ascii="Times New Roman" w:hAnsi="Times New Roman" w:cs="Times New Roman"/>
        </w:rPr>
        <w:t xml:space="preserve">. </w:t>
      </w:r>
    </w:p>
    <w:p w14:paraId="5C4AF37A" w14:textId="47928B2E" w:rsidR="0077731F" w:rsidRPr="002F4A82" w:rsidRDefault="0077731F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bookmarkStart w:id="18" w:name="_Hlk204872692"/>
      <w:r w:rsidRPr="002F4A82">
        <w:rPr>
          <w:rFonts w:ascii="Times New Roman" w:hAnsi="Times New Roman" w:cs="Times New Roman"/>
        </w:rPr>
        <w:t>Transferred h</w:t>
      </w:r>
      <w:r w:rsidR="0064793B" w:rsidRPr="002F4A82">
        <w:rPr>
          <w:rFonts w:ascii="Times New Roman" w:hAnsi="Times New Roman" w:cs="Times New Roman"/>
        </w:rPr>
        <w:t>alf of the cell-</w:t>
      </w:r>
      <w:proofErr w:type="spellStart"/>
      <w:r w:rsidR="00897D21">
        <w:rPr>
          <w:rFonts w:ascii="Times New Roman" w:hAnsi="Times New Roman" w:cs="Times New Roman"/>
        </w:rPr>
        <w:t>adhererd</w:t>
      </w:r>
      <w:proofErr w:type="spellEnd"/>
      <w:r w:rsidR="0064793B" w:rsidRPr="002F4A82">
        <w:rPr>
          <w:rFonts w:ascii="Times New Roman" w:hAnsi="Times New Roman" w:cs="Times New Roman"/>
        </w:rPr>
        <w:t xml:space="preserve"> microcarriers </w:t>
      </w:r>
      <w:r w:rsidRPr="002F4A82">
        <w:rPr>
          <w:rFonts w:ascii="Times New Roman" w:hAnsi="Times New Roman" w:cs="Times New Roman"/>
        </w:rPr>
        <w:t>in</w:t>
      </w:r>
      <w:r w:rsidR="0064793B" w:rsidRPr="002F4A82">
        <w:rPr>
          <w:rFonts w:ascii="Times New Roman" w:hAnsi="Times New Roman" w:cs="Times New Roman"/>
        </w:rPr>
        <w:t>to a 15 mL centrifuge tube</w:t>
      </w:r>
      <w:bookmarkEnd w:id="18"/>
      <w:r w:rsidRPr="002F4A82">
        <w:rPr>
          <w:rFonts w:ascii="Times New Roman" w:hAnsi="Times New Roman" w:cs="Times New Roman"/>
        </w:rPr>
        <w:t>.</w:t>
      </w:r>
    </w:p>
    <w:p w14:paraId="635D3A09" w14:textId="77777777" w:rsidR="002F4A82" w:rsidRPr="002F4A82" w:rsidRDefault="002F4A82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bookmarkStart w:id="19" w:name="_Hlk204872704"/>
      <w:r w:rsidRPr="002F4A82">
        <w:rPr>
          <w:rFonts w:ascii="Times New Roman" w:hAnsi="Times New Roman" w:cs="Times New Roman"/>
        </w:rPr>
        <w:t>Add the medium in the 50 mL tube back to the bioreactor.</w:t>
      </w:r>
    </w:p>
    <w:p w14:paraId="0A88555F" w14:textId="3BAFA663" w:rsidR="002F4A82" w:rsidRPr="002F4A82" w:rsidRDefault="002F4A82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2F4A82">
        <w:rPr>
          <w:rFonts w:ascii="Times New Roman" w:hAnsi="Times New Roman" w:cs="Times New Roman"/>
        </w:rPr>
        <w:t>Add 10 mL 16% D</w:t>
      </w:r>
      <w:r w:rsidRPr="002F4A82">
        <w:rPr>
          <w:rFonts w:ascii="Times New Roman" w:hAnsi="Times New Roman" w:cs="Times New Roman"/>
          <w:vertAlign w:val="subscript"/>
        </w:rPr>
        <w:t>2</w:t>
      </w:r>
      <w:r w:rsidRPr="002F4A82">
        <w:rPr>
          <w:rFonts w:ascii="Times New Roman" w:hAnsi="Times New Roman" w:cs="Times New Roman"/>
        </w:rPr>
        <w:t xml:space="preserve">O growth medium </w:t>
      </w:r>
      <w:r w:rsidR="006E63BC">
        <w:rPr>
          <w:rFonts w:ascii="Times New Roman" w:hAnsi="Times New Roman" w:cs="Times New Roman"/>
        </w:rPr>
        <w:t xml:space="preserve">(Table 4) </w:t>
      </w:r>
      <w:r w:rsidRPr="002F4A82">
        <w:rPr>
          <w:rFonts w:ascii="Times New Roman" w:hAnsi="Times New Roman" w:cs="Times New Roman"/>
        </w:rPr>
        <w:t xml:space="preserve">into the bioreactor. </w:t>
      </w:r>
    </w:p>
    <w:p w14:paraId="2B3FD8C8" w14:textId="38B5689B" w:rsidR="002F4A82" w:rsidRPr="002F4A82" w:rsidRDefault="002F4A82" w:rsidP="002F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F4A82">
        <w:rPr>
          <w:rFonts w:ascii="Times New Roman" w:hAnsi="Times New Roman" w:cs="Times New Roman"/>
        </w:rPr>
        <w:t xml:space="preserve">Place the bioreactor </w:t>
      </w:r>
      <w:r w:rsidR="00A13B79">
        <w:rPr>
          <w:rFonts w:ascii="Times New Roman" w:hAnsi="Times New Roman" w:cs="Times New Roman"/>
        </w:rPr>
        <w:t xml:space="preserve">on the stirrer in the cell culture incubator </w:t>
      </w:r>
      <w:r w:rsidRPr="002F4A82">
        <w:rPr>
          <w:rFonts w:ascii="Times New Roman" w:hAnsi="Times New Roman" w:cs="Times New Roman"/>
        </w:rPr>
        <w:t xml:space="preserve">and incubate the cells at 37 °C in a humidified atmosphere with stir rate of 30 RPM.  </w:t>
      </w:r>
    </w:p>
    <w:p w14:paraId="3ABA8433" w14:textId="6C7A0CA0" w:rsidR="002B4637" w:rsidRPr="002F4A82" w:rsidRDefault="002B4637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2F4A82">
        <w:rPr>
          <w:rFonts w:ascii="Times New Roman" w:hAnsi="Times New Roman" w:cs="Times New Roman"/>
        </w:rPr>
        <w:t xml:space="preserve">After settling (~1 mL of cell-adhered microcarriers), remove </w:t>
      </w:r>
      <w:r w:rsidR="002F4A82" w:rsidRPr="002F4A82">
        <w:rPr>
          <w:rFonts w:ascii="Times New Roman" w:hAnsi="Times New Roman" w:cs="Times New Roman"/>
        </w:rPr>
        <w:t>the top portion (i.e., void of cell-adhered microcarriers) of the medium in 15 mL centrifuge tube</w:t>
      </w:r>
      <w:r w:rsidR="00A13B79">
        <w:rPr>
          <w:rFonts w:ascii="Times New Roman" w:hAnsi="Times New Roman" w:cs="Times New Roman"/>
        </w:rPr>
        <w:t xml:space="preserve"> (see step 3)</w:t>
      </w:r>
      <w:r w:rsidRPr="002F4A82">
        <w:rPr>
          <w:rFonts w:ascii="Times New Roman" w:hAnsi="Times New Roman" w:cs="Times New Roman"/>
        </w:rPr>
        <w:t>.</w:t>
      </w:r>
    </w:p>
    <w:p w14:paraId="2C03DD29" w14:textId="206FD8FB" w:rsidR="0077731F" w:rsidRPr="002F4A82" w:rsidRDefault="002F4A82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2F4A82">
        <w:rPr>
          <w:rFonts w:ascii="Times New Roman" w:hAnsi="Times New Roman" w:cs="Times New Roman"/>
        </w:rPr>
        <w:t>A</w:t>
      </w:r>
      <w:r w:rsidR="0077731F" w:rsidRPr="002F4A82">
        <w:rPr>
          <w:rFonts w:ascii="Times New Roman" w:hAnsi="Times New Roman" w:cs="Times New Roman"/>
        </w:rPr>
        <w:t>dd</w:t>
      </w:r>
      <w:r w:rsidR="002B4637" w:rsidRPr="002F4A82">
        <w:rPr>
          <w:rFonts w:ascii="Times New Roman" w:hAnsi="Times New Roman" w:cs="Times New Roman"/>
        </w:rPr>
        <w:t xml:space="preserve"> 8</w:t>
      </w:r>
      <w:r w:rsidR="0064793B" w:rsidRPr="002F4A82">
        <w:rPr>
          <w:rFonts w:ascii="Times New Roman" w:hAnsi="Times New Roman" w:cs="Times New Roman"/>
        </w:rPr>
        <w:t xml:space="preserve"> mL 37 °C </w:t>
      </w:r>
      <w:r w:rsidR="0077731F" w:rsidRPr="002F4A82">
        <w:rPr>
          <w:rFonts w:ascii="Times New Roman" w:hAnsi="Times New Roman" w:cs="Times New Roman"/>
        </w:rPr>
        <w:t>no-HEPES/no D</w:t>
      </w:r>
      <w:r w:rsidR="0077731F" w:rsidRPr="002F4A82">
        <w:rPr>
          <w:rFonts w:ascii="Times New Roman" w:hAnsi="Times New Roman" w:cs="Times New Roman"/>
          <w:vertAlign w:val="subscript"/>
        </w:rPr>
        <w:t>2</w:t>
      </w:r>
      <w:r w:rsidR="0077731F" w:rsidRPr="002F4A82">
        <w:rPr>
          <w:rFonts w:ascii="Times New Roman" w:hAnsi="Times New Roman" w:cs="Times New Roman"/>
        </w:rPr>
        <w:t xml:space="preserve">O </w:t>
      </w:r>
      <w:r w:rsidR="0064793B" w:rsidRPr="002F4A82">
        <w:rPr>
          <w:rFonts w:ascii="Times New Roman" w:hAnsi="Times New Roman" w:cs="Times New Roman"/>
        </w:rPr>
        <w:t xml:space="preserve">medium </w:t>
      </w:r>
      <w:r w:rsidR="006E63BC">
        <w:rPr>
          <w:rFonts w:ascii="Times New Roman" w:hAnsi="Times New Roman" w:cs="Times New Roman"/>
        </w:rPr>
        <w:t xml:space="preserve">(Table 2) </w:t>
      </w:r>
      <w:r w:rsidR="0064793B" w:rsidRPr="002F4A82">
        <w:rPr>
          <w:rFonts w:ascii="Times New Roman" w:hAnsi="Times New Roman" w:cs="Times New Roman"/>
        </w:rPr>
        <w:t>supplemented 0.01% (w/v) α-Fe</w:t>
      </w:r>
      <w:r w:rsidR="0064793B" w:rsidRPr="002F4A82">
        <w:rPr>
          <w:rFonts w:ascii="Times New Roman" w:hAnsi="Times New Roman" w:cs="Times New Roman"/>
          <w:vertAlign w:val="subscript"/>
        </w:rPr>
        <w:t>2</w:t>
      </w:r>
      <w:r w:rsidR="0064793B" w:rsidRPr="002F4A82">
        <w:rPr>
          <w:rFonts w:ascii="Times New Roman" w:hAnsi="Times New Roman" w:cs="Times New Roman"/>
        </w:rPr>
        <w:t>O</w:t>
      </w:r>
      <w:r w:rsidR="0064793B" w:rsidRPr="002F4A82">
        <w:rPr>
          <w:rFonts w:ascii="Times New Roman" w:hAnsi="Times New Roman" w:cs="Times New Roman"/>
          <w:vertAlign w:val="subscript"/>
        </w:rPr>
        <w:t>3</w:t>
      </w:r>
      <w:r w:rsidR="0064793B" w:rsidRPr="002F4A82">
        <w:rPr>
          <w:rFonts w:ascii="Times New Roman" w:hAnsi="Times New Roman" w:cs="Times New Roman"/>
        </w:rPr>
        <w:t xml:space="preserve"> nanorods (US Research Nanomaterials</w:t>
      </w:r>
      <w:r w:rsidR="0064793B" w:rsidRPr="002F4A82">
        <w:rPr>
          <w:rFonts w:ascii="Times New Roman" w:hAnsi="Times New Roman" w:cs="Times New Roman"/>
          <w:color w:val="221E1F"/>
        </w:rPr>
        <w:t>) to the</w:t>
      </w:r>
      <w:r w:rsidRPr="002F4A82">
        <w:rPr>
          <w:rFonts w:ascii="Times New Roman" w:hAnsi="Times New Roman" w:cs="Times New Roman"/>
          <w:color w:val="221E1F"/>
        </w:rPr>
        <w:t xml:space="preserve"> 15 mL</w:t>
      </w:r>
      <w:r w:rsidR="0064793B" w:rsidRPr="002F4A82">
        <w:rPr>
          <w:rFonts w:ascii="Times New Roman" w:hAnsi="Times New Roman" w:cs="Times New Roman"/>
          <w:color w:val="221E1F"/>
        </w:rPr>
        <w:t xml:space="preserve"> tube</w:t>
      </w:r>
      <w:bookmarkEnd w:id="19"/>
      <w:r w:rsidR="0064793B" w:rsidRPr="002F4A82">
        <w:rPr>
          <w:rFonts w:ascii="Times New Roman" w:hAnsi="Times New Roman" w:cs="Times New Roman"/>
        </w:rPr>
        <w:t xml:space="preserve">. </w:t>
      </w:r>
    </w:p>
    <w:p w14:paraId="335CF7FF" w14:textId="55B82B60" w:rsidR="0077731F" w:rsidRPr="002F4A82" w:rsidRDefault="0064793B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bookmarkStart w:id="20" w:name="_Hlk204872720"/>
      <w:r w:rsidRPr="002F4A82">
        <w:rPr>
          <w:rFonts w:ascii="Times New Roman" w:hAnsi="Times New Roman" w:cs="Times New Roman"/>
        </w:rPr>
        <w:t xml:space="preserve">After settling, </w:t>
      </w:r>
      <w:r w:rsidR="0077731F" w:rsidRPr="002F4A82">
        <w:rPr>
          <w:rFonts w:ascii="Times New Roman" w:hAnsi="Times New Roman" w:cs="Times New Roman"/>
        </w:rPr>
        <w:t xml:space="preserve">remove </w:t>
      </w:r>
      <w:r w:rsidRPr="002F4A82">
        <w:rPr>
          <w:rFonts w:ascii="Times New Roman" w:hAnsi="Times New Roman" w:cs="Times New Roman"/>
        </w:rPr>
        <w:t xml:space="preserve">about </w:t>
      </w:r>
      <w:r w:rsidR="002F4A82" w:rsidRPr="002F4A82">
        <w:rPr>
          <w:rFonts w:ascii="Times New Roman" w:hAnsi="Times New Roman" w:cs="Times New Roman"/>
        </w:rPr>
        <w:t>6</w:t>
      </w:r>
      <w:r w:rsidRPr="002F4A82">
        <w:rPr>
          <w:rFonts w:ascii="Times New Roman" w:hAnsi="Times New Roman" w:cs="Times New Roman"/>
        </w:rPr>
        <w:t xml:space="preserve"> mL </w:t>
      </w:r>
      <w:r w:rsidR="0077731F" w:rsidRPr="002F4A82">
        <w:rPr>
          <w:rFonts w:ascii="Times New Roman" w:hAnsi="Times New Roman" w:cs="Times New Roman"/>
        </w:rPr>
        <w:t xml:space="preserve">of the </w:t>
      </w:r>
      <w:r w:rsidRPr="002F4A82">
        <w:rPr>
          <w:rFonts w:ascii="Times New Roman" w:hAnsi="Times New Roman" w:cs="Times New Roman"/>
        </w:rPr>
        <w:t>medium</w:t>
      </w:r>
      <w:bookmarkEnd w:id="20"/>
      <w:r w:rsidRPr="002F4A82">
        <w:rPr>
          <w:rFonts w:ascii="Times New Roman" w:hAnsi="Times New Roman" w:cs="Times New Roman"/>
        </w:rPr>
        <w:t xml:space="preserve">. </w:t>
      </w:r>
    </w:p>
    <w:p w14:paraId="6D796E00" w14:textId="129B8E83" w:rsidR="0077731F" w:rsidRPr="002F4A82" w:rsidRDefault="0077731F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bookmarkStart w:id="21" w:name="_Hlk204872738"/>
      <w:r w:rsidRPr="002F4A82">
        <w:rPr>
          <w:rFonts w:ascii="Times New Roman" w:hAnsi="Times New Roman" w:cs="Times New Roman"/>
        </w:rPr>
        <w:t>Transfer the c</w:t>
      </w:r>
      <w:r w:rsidR="0064793B" w:rsidRPr="002F4A82">
        <w:rPr>
          <w:rFonts w:ascii="Times New Roman" w:hAnsi="Times New Roman" w:cs="Times New Roman"/>
        </w:rPr>
        <w:t>ell-</w:t>
      </w:r>
      <w:r w:rsidR="002F4A82" w:rsidRPr="002F4A82">
        <w:rPr>
          <w:rFonts w:ascii="Times New Roman" w:hAnsi="Times New Roman" w:cs="Times New Roman"/>
        </w:rPr>
        <w:t>adhered</w:t>
      </w:r>
      <w:r w:rsidR="0064793B" w:rsidRPr="002F4A82">
        <w:rPr>
          <w:rFonts w:ascii="Times New Roman" w:hAnsi="Times New Roman" w:cs="Times New Roman"/>
        </w:rPr>
        <w:t xml:space="preserve"> microcarriers</w:t>
      </w:r>
      <w:r w:rsidR="002F4A82" w:rsidRPr="002F4A82">
        <w:rPr>
          <w:rFonts w:ascii="Times New Roman" w:hAnsi="Times New Roman" w:cs="Times New Roman"/>
        </w:rPr>
        <w:t xml:space="preserve"> and </w:t>
      </w:r>
      <w:r w:rsidR="0064793B" w:rsidRPr="002F4A82">
        <w:rPr>
          <w:rFonts w:ascii="Times New Roman" w:hAnsi="Times New Roman" w:cs="Times New Roman"/>
        </w:rPr>
        <w:t>medium mixture into a 5 mm screw-cap NMR tube using a 5 mL serological pipet attached to a pipette controller (</w:t>
      </w:r>
      <w:bookmarkStart w:id="22" w:name="_Hlk204872049"/>
      <w:r w:rsidR="0064793B" w:rsidRPr="002F4A82">
        <w:rPr>
          <w:rFonts w:ascii="Times New Roman" w:hAnsi="Times New Roman" w:cs="Times New Roman"/>
        </w:rPr>
        <w:t>Drummond Scientific</w:t>
      </w:r>
      <w:bookmarkEnd w:id="21"/>
      <w:bookmarkEnd w:id="22"/>
      <w:r w:rsidR="0064793B" w:rsidRPr="002F4A82">
        <w:rPr>
          <w:rFonts w:ascii="Times New Roman" w:hAnsi="Times New Roman" w:cs="Times New Roman"/>
        </w:rPr>
        <w:t>)</w:t>
      </w:r>
      <w:r w:rsidR="002F4A82" w:rsidRPr="002F4A82">
        <w:rPr>
          <w:rFonts w:ascii="Times New Roman" w:hAnsi="Times New Roman" w:cs="Times New Roman"/>
        </w:rPr>
        <w:t>, 0.5 mL each time</w:t>
      </w:r>
      <w:r w:rsidRPr="002F4A82">
        <w:rPr>
          <w:rFonts w:ascii="Times New Roman" w:hAnsi="Times New Roman" w:cs="Times New Roman"/>
        </w:rPr>
        <w:t>.</w:t>
      </w:r>
    </w:p>
    <w:p w14:paraId="2109326A" w14:textId="5AB13A68" w:rsidR="0077731F" w:rsidRPr="002F4A82" w:rsidRDefault="0077731F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bookmarkStart w:id="23" w:name="_Hlk204872749"/>
      <w:r w:rsidRPr="002F4A82">
        <w:rPr>
          <w:rFonts w:ascii="Times New Roman" w:hAnsi="Times New Roman" w:cs="Times New Roman"/>
        </w:rPr>
        <w:t>Place</w:t>
      </w:r>
      <w:r w:rsidR="0064793B" w:rsidRPr="002F4A82">
        <w:rPr>
          <w:rFonts w:ascii="Times New Roman" w:hAnsi="Times New Roman" w:cs="Times New Roman"/>
        </w:rPr>
        <w:t xml:space="preserve"> the NMR tube </w:t>
      </w:r>
      <w:r w:rsidRPr="002F4A82">
        <w:rPr>
          <w:rFonts w:ascii="Times New Roman" w:hAnsi="Times New Roman" w:cs="Times New Roman"/>
        </w:rPr>
        <w:t>in an incubator</w:t>
      </w:r>
      <w:r w:rsidR="0064793B" w:rsidRPr="002F4A82">
        <w:rPr>
          <w:rFonts w:ascii="Times New Roman" w:hAnsi="Times New Roman" w:cs="Times New Roman"/>
        </w:rPr>
        <w:t xml:space="preserve"> at 37 °C for 3 minutes</w:t>
      </w:r>
      <w:bookmarkEnd w:id="23"/>
      <w:r w:rsidR="0064793B" w:rsidRPr="002F4A82">
        <w:rPr>
          <w:rFonts w:ascii="Times New Roman" w:hAnsi="Times New Roman" w:cs="Times New Roman"/>
        </w:rPr>
        <w:t xml:space="preserve">. </w:t>
      </w:r>
    </w:p>
    <w:p w14:paraId="11B464F5" w14:textId="4C0DABB0" w:rsidR="0077731F" w:rsidRPr="002F4A82" w:rsidRDefault="0077731F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bookmarkStart w:id="24" w:name="_Hlk204872782"/>
      <w:r w:rsidRPr="002F4A82">
        <w:rPr>
          <w:rFonts w:ascii="Times New Roman" w:hAnsi="Times New Roman" w:cs="Times New Roman"/>
        </w:rPr>
        <w:t>In the BSC, aspirate t</w:t>
      </w:r>
      <w:r w:rsidR="0064793B" w:rsidRPr="002F4A82">
        <w:rPr>
          <w:rFonts w:ascii="Times New Roman" w:hAnsi="Times New Roman" w:cs="Times New Roman"/>
        </w:rPr>
        <w:t>he top portion of the medium from the NMR tube using a long-tip Pasteur pipet</w:t>
      </w:r>
      <w:bookmarkEnd w:id="24"/>
      <w:r w:rsidR="0064793B" w:rsidRPr="002F4A82">
        <w:rPr>
          <w:rFonts w:ascii="Times New Roman" w:hAnsi="Times New Roman" w:cs="Times New Roman"/>
        </w:rPr>
        <w:t xml:space="preserve">. </w:t>
      </w:r>
    </w:p>
    <w:p w14:paraId="4AF4D015" w14:textId="71B610B7" w:rsidR="0077731F" w:rsidRPr="002F4A82" w:rsidRDefault="0077731F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color w:val="221E1F"/>
        </w:rPr>
      </w:pPr>
      <w:bookmarkStart w:id="25" w:name="_Hlk204872792"/>
      <w:r w:rsidRPr="002F4A82">
        <w:rPr>
          <w:rFonts w:ascii="Times New Roman" w:hAnsi="Times New Roman" w:cs="Times New Roman"/>
        </w:rPr>
        <w:t>Add 1</w:t>
      </w:r>
      <w:r w:rsidR="0064793B" w:rsidRPr="002F4A82">
        <w:rPr>
          <w:rFonts w:ascii="Times New Roman" w:hAnsi="Times New Roman" w:cs="Times New Roman"/>
        </w:rPr>
        <w:t xml:space="preserve"> mL of 16% D</w:t>
      </w:r>
      <w:r w:rsidR="0064793B" w:rsidRPr="002F4A82">
        <w:rPr>
          <w:rFonts w:ascii="Times New Roman" w:hAnsi="Times New Roman" w:cs="Times New Roman"/>
          <w:vertAlign w:val="subscript"/>
        </w:rPr>
        <w:t>2</w:t>
      </w:r>
      <w:r w:rsidR="0064793B" w:rsidRPr="002F4A82">
        <w:rPr>
          <w:rFonts w:ascii="Times New Roman" w:hAnsi="Times New Roman" w:cs="Times New Roman"/>
        </w:rPr>
        <w:t xml:space="preserve">O no-HEPES medium </w:t>
      </w:r>
      <w:r w:rsidR="0085560D">
        <w:rPr>
          <w:rFonts w:ascii="Times New Roman" w:hAnsi="Times New Roman" w:cs="Times New Roman"/>
        </w:rPr>
        <w:t xml:space="preserve">(Table 4) </w:t>
      </w:r>
      <w:r w:rsidR="0064793B" w:rsidRPr="002F4A82">
        <w:rPr>
          <w:rFonts w:ascii="Times New Roman" w:hAnsi="Times New Roman" w:cs="Times New Roman"/>
        </w:rPr>
        <w:t>supplemented with 0.01% (w/v) α-Fe</w:t>
      </w:r>
      <w:r w:rsidR="0064793B" w:rsidRPr="002F4A82">
        <w:rPr>
          <w:rFonts w:ascii="Times New Roman" w:hAnsi="Times New Roman" w:cs="Times New Roman"/>
          <w:vertAlign w:val="subscript"/>
        </w:rPr>
        <w:t>2</w:t>
      </w:r>
      <w:r w:rsidR="0064793B" w:rsidRPr="002F4A82">
        <w:rPr>
          <w:rFonts w:ascii="Times New Roman" w:hAnsi="Times New Roman" w:cs="Times New Roman"/>
        </w:rPr>
        <w:t>O</w:t>
      </w:r>
      <w:r w:rsidR="0064793B" w:rsidRPr="002F4A82">
        <w:rPr>
          <w:rFonts w:ascii="Times New Roman" w:hAnsi="Times New Roman" w:cs="Times New Roman"/>
          <w:vertAlign w:val="subscript"/>
        </w:rPr>
        <w:t>3</w:t>
      </w:r>
      <w:r w:rsidR="0064793B" w:rsidRPr="002F4A82">
        <w:rPr>
          <w:rFonts w:ascii="Times New Roman" w:hAnsi="Times New Roman" w:cs="Times New Roman"/>
        </w:rPr>
        <w:t xml:space="preserve"> nanorods</w:t>
      </w:r>
      <w:r w:rsidR="0064793B" w:rsidRPr="002F4A82" w:rsidDel="00197286">
        <w:rPr>
          <w:rFonts w:ascii="Times New Roman" w:hAnsi="Times New Roman" w:cs="Times New Roman"/>
        </w:rPr>
        <w:t xml:space="preserve"> </w:t>
      </w:r>
      <w:r w:rsidR="0064793B" w:rsidRPr="002F4A82">
        <w:rPr>
          <w:rFonts w:ascii="Times New Roman" w:hAnsi="Times New Roman" w:cs="Times New Roman"/>
          <w:color w:val="221E1F"/>
        </w:rPr>
        <w:t>into the NMR tube</w:t>
      </w:r>
      <w:bookmarkEnd w:id="25"/>
      <w:r w:rsidRPr="002F4A82">
        <w:rPr>
          <w:rFonts w:ascii="Times New Roman" w:hAnsi="Times New Roman" w:cs="Times New Roman"/>
          <w:color w:val="221E1F"/>
        </w:rPr>
        <w:t>.</w:t>
      </w:r>
    </w:p>
    <w:p w14:paraId="457E7B0E" w14:textId="07DA01E3" w:rsidR="0077731F" w:rsidRPr="002F4A82" w:rsidRDefault="0077731F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bookmarkStart w:id="26" w:name="_Hlk204872809"/>
      <w:r w:rsidRPr="002F4A82">
        <w:rPr>
          <w:rFonts w:ascii="Times New Roman" w:hAnsi="Times New Roman" w:cs="Times New Roman"/>
        </w:rPr>
        <w:t>Aspirate</w:t>
      </w:r>
      <w:r w:rsidR="0064793B" w:rsidRPr="002F4A82">
        <w:rPr>
          <w:rFonts w:ascii="Times New Roman" w:hAnsi="Times New Roman" w:cs="Times New Roman"/>
        </w:rPr>
        <w:t xml:space="preserve"> the medium from the bottom of the NMR tube to pull fresh medium through the cell-</w:t>
      </w:r>
      <w:r w:rsidR="00897D21">
        <w:rPr>
          <w:rFonts w:ascii="Times New Roman" w:hAnsi="Times New Roman" w:cs="Times New Roman"/>
        </w:rPr>
        <w:t>adhered</w:t>
      </w:r>
      <w:r w:rsidR="0064793B" w:rsidRPr="002F4A82">
        <w:rPr>
          <w:rFonts w:ascii="Times New Roman" w:hAnsi="Times New Roman" w:cs="Times New Roman"/>
        </w:rPr>
        <w:t xml:space="preserve"> microcarriers. </w:t>
      </w:r>
      <w:r w:rsidRPr="002F4A82">
        <w:rPr>
          <w:rFonts w:ascii="Times New Roman" w:hAnsi="Times New Roman" w:cs="Times New Roman"/>
        </w:rPr>
        <w:t>Note that s</w:t>
      </w:r>
      <w:r w:rsidR="0064793B" w:rsidRPr="002F4A82">
        <w:rPr>
          <w:rFonts w:ascii="Times New Roman" w:hAnsi="Times New Roman" w:cs="Times New Roman"/>
        </w:rPr>
        <w:t xml:space="preserve">ufficient medium </w:t>
      </w:r>
      <w:r w:rsidRPr="002F4A82">
        <w:rPr>
          <w:rFonts w:ascii="Times New Roman" w:hAnsi="Times New Roman" w:cs="Times New Roman"/>
        </w:rPr>
        <w:t>must be</w:t>
      </w:r>
      <w:r w:rsidR="0064793B" w:rsidRPr="002F4A82">
        <w:rPr>
          <w:rFonts w:ascii="Times New Roman" w:hAnsi="Times New Roman" w:cs="Times New Roman"/>
        </w:rPr>
        <w:t xml:space="preserve"> retained in the NMR tube to ensure complete immersion of the cell-bearing microcarriers</w:t>
      </w:r>
      <w:bookmarkEnd w:id="26"/>
      <w:r w:rsidR="0064793B" w:rsidRPr="002F4A82">
        <w:rPr>
          <w:rFonts w:ascii="Times New Roman" w:hAnsi="Times New Roman" w:cs="Times New Roman"/>
        </w:rPr>
        <w:t xml:space="preserve">. </w:t>
      </w:r>
    </w:p>
    <w:p w14:paraId="4CEA3277" w14:textId="4318F71F" w:rsidR="0077731F" w:rsidRPr="002F4A82" w:rsidRDefault="0077731F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bookmarkStart w:id="27" w:name="_Hlk204872823"/>
      <w:r w:rsidRPr="002F4A82">
        <w:rPr>
          <w:rFonts w:ascii="Times New Roman" w:hAnsi="Times New Roman" w:cs="Times New Roman"/>
        </w:rPr>
        <w:t>Repeat the above</w:t>
      </w:r>
      <w:r w:rsidR="0064793B" w:rsidRPr="002F4A82">
        <w:rPr>
          <w:rFonts w:ascii="Times New Roman" w:hAnsi="Times New Roman" w:cs="Times New Roman"/>
        </w:rPr>
        <w:t xml:space="preserve"> two steps </w:t>
      </w:r>
      <w:r w:rsidR="0085560D" w:rsidRPr="002F4A82">
        <w:rPr>
          <w:rFonts w:ascii="Times New Roman" w:hAnsi="Times New Roman" w:cs="Times New Roman"/>
        </w:rPr>
        <w:t xml:space="preserve">once </w:t>
      </w:r>
      <w:r w:rsidR="0064793B" w:rsidRPr="002F4A82">
        <w:rPr>
          <w:rFonts w:ascii="Times New Roman" w:hAnsi="Times New Roman" w:cs="Times New Roman"/>
        </w:rPr>
        <w:t>(adding/removing 1 mL 16% D</w:t>
      </w:r>
      <w:r w:rsidR="0064793B" w:rsidRPr="002F4A82">
        <w:rPr>
          <w:rFonts w:ascii="Times New Roman" w:hAnsi="Times New Roman" w:cs="Times New Roman"/>
          <w:vertAlign w:val="subscript"/>
        </w:rPr>
        <w:t>2</w:t>
      </w:r>
      <w:r w:rsidR="0064793B" w:rsidRPr="002F4A82">
        <w:rPr>
          <w:rFonts w:ascii="Times New Roman" w:hAnsi="Times New Roman" w:cs="Times New Roman"/>
        </w:rPr>
        <w:t>O medium</w:t>
      </w:r>
      <w:r w:rsidR="0085560D">
        <w:rPr>
          <w:rFonts w:ascii="Times New Roman" w:hAnsi="Times New Roman" w:cs="Times New Roman"/>
        </w:rPr>
        <w:t xml:space="preserve"> </w:t>
      </w:r>
      <w:r w:rsidR="0085560D" w:rsidRPr="002F4A82">
        <w:rPr>
          <w:rFonts w:ascii="Times New Roman" w:hAnsi="Times New Roman" w:cs="Times New Roman"/>
        </w:rPr>
        <w:t>supplemented with 0.01% (w/v) α-Fe</w:t>
      </w:r>
      <w:r w:rsidR="0085560D" w:rsidRPr="002F4A82">
        <w:rPr>
          <w:rFonts w:ascii="Times New Roman" w:hAnsi="Times New Roman" w:cs="Times New Roman"/>
          <w:vertAlign w:val="subscript"/>
        </w:rPr>
        <w:t>2</w:t>
      </w:r>
      <w:r w:rsidR="0085560D" w:rsidRPr="002F4A82">
        <w:rPr>
          <w:rFonts w:ascii="Times New Roman" w:hAnsi="Times New Roman" w:cs="Times New Roman"/>
        </w:rPr>
        <w:t>O</w:t>
      </w:r>
      <w:r w:rsidR="0085560D" w:rsidRPr="002F4A82">
        <w:rPr>
          <w:rFonts w:ascii="Times New Roman" w:hAnsi="Times New Roman" w:cs="Times New Roman"/>
          <w:vertAlign w:val="subscript"/>
        </w:rPr>
        <w:t>3</w:t>
      </w:r>
      <w:r w:rsidR="0085560D" w:rsidRPr="002F4A82">
        <w:rPr>
          <w:rFonts w:ascii="Times New Roman" w:hAnsi="Times New Roman" w:cs="Times New Roman"/>
        </w:rPr>
        <w:t xml:space="preserve"> nanorods</w:t>
      </w:r>
      <w:r w:rsidR="0064793B" w:rsidRPr="002F4A82">
        <w:rPr>
          <w:rFonts w:ascii="Times New Roman" w:hAnsi="Times New Roman" w:cs="Times New Roman"/>
        </w:rPr>
        <w:t>)</w:t>
      </w:r>
      <w:bookmarkEnd w:id="27"/>
      <w:r w:rsidR="0064793B" w:rsidRPr="002F4A82">
        <w:rPr>
          <w:rFonts w:ascii="Times New Roman" w:hAnsi="Times New Roman" w:cs="Times New Roman"/>
        </w:rPr>
        <w:t xml:space="preserve">. </w:t>
      </w:r>
    </w:p>
    <w:p w14:paraId="4F67142A" w14:textId="525EE614" w:rsidR="00FF768F" w:rsidRPr="002F4A82" w:rsidRDefault="0077731F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2F4A82">
        <w:rPr>
          <w:rFonts w:ascii="Times New Roman" w:hAnsi="Times New Roman" w:cs="Times New Roman"/>
        </w:rPr>
        <w:t xml:space="preserve">Add </w:t>
      </w:r>
      <w:r w:rsidR="0064793B" w:rsidRPr="002F4A82">
        <w:rPr>
          <w:rFonts w:ascii="Times New Roman" w:hAnsi="Times New Roman" w:cs="Times New Roman"/>
        </w:rPr>
        <w:t>2 mL of the above 16% D</w:t>
      </w:r>
      <w:r w:rsidR="0064793B" w:rsidRPr="002F4A82">
        <w:rPr>
          <w:rFonts w:ascii="Times New Roman" w:hAnsi="Times New Roman" w:cs="Times New Roman"/>
          <w:vertAlign w:val="subscript"/>
        </w:rPr>
        <w:t>2</w:t>
      </w:r>
      <w:r w:rsidR="0064793B" w:rsidRPr="002F4A82">
        <w:rPr>
          <w:rFonts w:ascii="Times New Roman" w:hAnsi="Times New Roman" w:cs="Times New Roman"/>
        </w:rPr>
        <w:t xml:space="preserve">O medium </w:t>
      </w:r>
      <w:r w:rsidR="00237298">
        <w:rPr>
          <w:rFonts w:ascii="Times New Roman" w:hAnsi="Times New Roman" w:cs="Times New Roman"/>
        </w:rPr>
        <w:t xml:space="preserve">(step 13) </w:t>
      </w:r>
      <w:r w:rsidR="0064793B" w:rsidRPr="002F4A82">
        <w:rPr>
          <w:rFonts w:ascii="Times New Roman" w:hAnsi="Times New Roman" w:cs="Times New Roman"/>
        </w:rPr>
        <w:t xml:space="preserve">into the NMR tube and </w:t>
      </w:r>
      <w:r w:rsidRPr="002F4A82">
        <w:rPr>
          <w:rFonts w:ascii="Times New Roman" w:hAnsi="Times New Roman" w:cs="Times New Roman"/>
        </w:rPr>
        <w:t xml:space="preserve">aspirate the </w:t>
      </w:r>
      <w:r w:rsidR="0064793B" w:rsidRPr="002F4A82">
        <w:rPr>
          <w:rFonts w:ascii="Times New Roman" w:hAnsi="Times New Roman" w:cs="Times New Roman"/>
        </w:rPr>
        <w:t xml:space="preserve">excess amount of the medium from the bottom of the NMR tube until the meniscus of the medium </w:t>
      </w:r>
      <w:r w:rsidR="00FF768F" w:rsidRPr="002F4A82">
        <w:rPr>
          <w:rFonts w:ascii="Times New Roman" w:hAnsi="Times New Roman" w:cs="Times New Roman"/>
        </w:rPr>
        <w:t>i</w:t>
      </w:r>
      <w:r w:rsidR="0064793B" w:rsidRPr="002F4A82">
        <w:rPr>
          <w:rFonts w:ascii="Times New Roman" w:hAnsi="Times New Roman" w:cs="Times New Roman"/>
        </w:rPr>
        <w:t xml:space="preserve">s at the bottom neck of the air reservoir. </w:t>
      </w:r>
    </w:p>
    <w:p w14:paraId="0752749A" w14:textId="318CC064" w:rsidR="00FF768F" w:rsidRPr="002F4A82" w:rsidRDefault="00FF768F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2F4A82">
        <w:rPr>
          <w:rFonts w:ascii="Times New Roman" w:hAnsi="Times New Roman" w:cs="Times New Roman"/>
        </w:rPr>
        <w:t>Place the NMR tube in the incubator at 37 °C for 5 minutes before the sample is transported to the NMR facility.</w:t>
      </w:r>
      <w:r w:rsidR="00237298">
        <w:rPr>
          <w:rFonts w:ascii="Times New Roman" w:hAnsi="Times New Roman" w:cs="Times New Roman"/>
        </w:rPr>
        <w:t xml:space="preserve"> Note that the sample must be kept </w:t>
      </w:r>
      <w:r w:rsidR="005048D2">
        <w:rPr>
          <w:rFonts w:ascii="Times New Roman" w:hAnsi="Times New Roman" w:cs="Times New Roman"/>
        </w:rPr>
        <w:t xml:space="preserve">in </w:t>
      </w:r>
      <w:r w:rsidR="00237298">
        <w:rPr>
          <w:rFonts w:ascii="Times New Roman" w:hAnsi="Times New Roman" w:cs="Times New Roman"/>
        </w:rPr>
        <w:t xml:space="preserve">upright </w:t>
      </w:r>
      <w:r w:rsidR="005048D2">
        <w:rPr>
          <w:rFonts w:ascii="Times New Roman" w:hAnsi="Times New Roman" w:cs="Times New Roman"/>
        </w:rPr>
        <w:t xml:space="preserve">position </w:t>
      </w:r>
      <w:r w:rsidR="00237298">
        <w:rPr>
          <w:rFonts w:ascii="Times New Roman" w:hAnsi="Times New Roman" w:cs="Times New Roman"/>
        </w:rPr>
        <w:t>during sample transport.</w:t>
      </w:r>
    </w:p>
    <w:p w14:paraId="62CC7406" w14:textId="3E9F7C95" w:rsidR="0064793B" w:rsidRPr="002F4A82" w:rsidRDefault="0064793B" w:rsidP="002F4A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2F4A82">
        <w:rPr>
          <w:rFonts w:ascii="Times New Roman" w:hAnsi="Times New Roman" w:cs="Times New Roman"/>
        </w:rPr>
        <w:t xml:space="preserve">Samples containing different concentrations of metformin </w:t>
      </w:r>
      <w:r w:rsidR="00FF768F" w:rsidRPr="002F4A82">
        <w:rPr>
          <w:rFonts w:ascii="Times New Roman" w:hAnsi="Times New Roman" w:cs="Times New Roman"/>
        </w:rPr>
        <w:t>(or other chemicals) can be</w:t>
      </w:r>
      <w:r w:rsidRPr="002F4A82">
        <w:rPr>
          <w:rFonts w:ascii="Times New Roman" w:hAnsi="Times New Roman" w:cs="Times New Roman"/>
        </w:rPr>
        <w:t xml:space="preserve"> prepared as above but supplemented with appropriate amounts of a 1 M metformin stock solution </w:t>
      </w:r>
      <w:r w:rsidR="00FF768F" w:rsidRPr="002F4A82">
        <w:rPr>
          <w:rFonts w:ascii="Times New Roman" w:hAnsi="Times New Roman" w:cs="Times New Roman"/>
        </w:rPr>
        <w:t xml:space="preserve">(0.1 M) </w:t>
      </w:r>
      <w:r w:rsidRPr="002F4A82">
        <w:rPr>
          <w:rFonts w:ascii="Times New Roman" w:hAnsi="Times New Roman" w:cs="Times New Roman"/>
        </w:rPr>
        <w:t>in 16% D</w:t>
      </w:r>
      <w:r w:rsidRPr="002F4A82">
        <w:rPr>
          <w:rFonts w:ascii="Times New Roman" w:hAnsi="Times New Roman" w:cs="Times New Roman"/>
          <w:vertAlign w:val="subscript"/>
        </w:rPr>
        <w:t>2</w:t>
      </w:r>
      <w:r w:rsidRPr="002F4A82">
        <w:rPr>
          <w:rFonts w:ascii="Times New Roman" w:hAnsi="Times New Roman" w:cs="Times New Roman"/>
        </w:rPr>
        <w:t xml:space="preserve">O. </w:t>
      </w:r>
    </w:p>
    <w:p w14:paraId="77E47578" w14:textId="77777777" w:rsidR="009F4B41" w:rsidRDefault="009F4B41" w:rsidP="00FF768F">
      <w:pPr>
        <w:spacing w:after="0"/>
        <w:rPr>
          <w:rFonts w:ascii="Times New Roman" w:hAnsi="Times New Roman"/>
          <w:b/>
          <w:bCs/>
        </w:rPr>
      </w:pPr>
    </w:p>
    <w:p w14:paraId="03457812" w14:textId="0D28F8FB" w:rsidR="006E63BC" w:rsidRPr="004A1C7D" w:rsidRDefault="00632FA1" w:rsidP="00FF768F">
      <w:pPr>
        <w:spacing w:after="0"/>
        <w:rPr>
          <w:b/>
          <w:bCs/>
          <w:color w:val="000000" w:themeColor="text1"/>
          <w:kern w:val="2"/>
          <w:szCs w:val="24"/>
          <w14:ligatures w14:val="standardContextual"/>
        </w:rPr>
      </w:pPr>
      <w:r w:rsidRPr="004A1C7D">
        <w:rPr>
          <w:rFonts w:ascii="Times New Roman" w:hAnsi="Times New Roman"/>
          <w:b/>
          <w:bCs/>
        </w:rPr>
        <w:lastRenderedPageBreak/>
        <w:t>Calculation of D</w:t>
      </w:r>
      <w:r w:rsidRPr="004A1C7D">
        <w:rPr>
          <w:rFonts w:ascii="Times New Roman" w:hAnsi="Times New Roman"/>
          <w:b/>
          <w:bCs/>
          <w:vertAlign w:val="subscript"/>
        </w:rPr>
        <w:t>2</w:t>
      </w:r>
      <w:r w:rsidRPr="004A1C7D">
        <w:rPr>
          <w:rFonts w:ascii="Times New Roman" w:hAnsi="Times New Roman"/>
          <w:b/>
          <w:bCs/>
        </w:rPr>
        <w:t xml:space="preserve">O% for </w:t>
      </w:r>
      <w:r w:rsidRPr="004A1C7D">
        <w:rPr>
          <w:b/>
          <w:bCs/>
          <w:color w:val="000000" w:themeColor="text1"/>
          <w:kern w:val="2"/>
          <w:szCs w:val="24"/>
          <w14:ligatures w14:val="standardContextual"/>
        </w:rPr>
        <w:t>produce neutral buoyancy of microcarriers (Corning)</w:t>
      </w:r>
    </w:p>
    <w:p w14:paraId="5AEE8D69" w14:textId="1CF99C4C" w:rsidR="00632FA1" w:rsidRPr="00136A81" w:rsidRDefault="00632FA1" w:rsidP="00632FA1">
      <w:pPr>
        <w:rPr>
          <w:rFonts w:eastAsiaTheme="minorEastAsia"/>
        </w:rPr>
      </w:pPr>
    </w:p>
    <w:p w14:paraId="4B40B801" w14:textId="2EEDCDF3" w:rsidR="00632FA1" w:rsidRPr="004A1C7D" w:rsidRDefault="004A1C7D" w:rsidP="00FF768F">
      <w:pPr>
        <w:spacing w:after="0"/>
        <w:rPr>
          <w:color w:val="000000" w:themeColor="text1"/>
          <w:kern w:val="2"/>
          <w:szCs w:val="24"/>
          <w14:ligatures w14:val="standardContextual"/>
        </w:rPr>
      </w:pPr>
      <w:r w:rsidRPr="004A1C7D">
        <w:rPr>
          <w:noProof/>
        </w:rPr>
        <w:drawing>
          <wp:inline distT="0" distB="0" distL="0" distR="0" wp14:anchorId="1E979039" wp14:editId="295A151D">
            <wp:extent cx="5943600" cy="322580"/>
            <wp:effectExtent l="0" t="0" r="0" b="0"/>
            <wp:docPr id="849161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5D323" w14:textId="77777777" w:rsidR="00632FA1" w:rsidRDefault="00632FA1" w:rsidP="00FF768F">
      <w:pPr>
        <w:spacing w:after="0"/>
        <w:rPr>
          <w:rFonts w:ascii="Times New Roman" w:hAnsi="Times New Roman"/>
        </w:rPr>
      </w:pPr>
    </w:p>
    <w:p w14:paraId="4991920A" w14:textId="709C76BA" w:rsidR="00632FA1" w:rsidRDefault="00632FA1" w:rsidP="00FF768F">
      <w:pPr>
        <w:spacing w:after="0"/>
        <w:rPr>
          <w:rFonts w:ascii="Times New Roman" w:hAnsi="Times New Roman"/>
        </w:rPr>
      </w:pPr>
      <w:r w:rsidRPr="00740006">
        <w:rPr>
          <w:noProof/>
        </w:rPr>
        <w:drawing>
          <wp:inline distT="0" distB="0" distL="0" distR="0" wp14:anchorId="3D83A965" wp14:editId="2999FE39">
            <wp:extent cx="5943600" cy="1028700"/>
            <wp:effectExtent l="0" t="0" r="0" b="0"/>
            <wp:docPr id="8251344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DD0B8" w14:textId="77777777" w:rsidR="004A1C7D" w:rsidRDefault="004A1C7D" w:rsidP="004A1C7D">
      <w:pPr>
        <w:spacing w:line="278" w:lineRule="auto"/>
      </w:pPr>
      <w:r>
        <w:rPr>
          <w:rFonts w:eastAsiaTheme="minorEastAsia"/>
        </w:rPr>
        <w:t xml:space="preserve">where </w:t>
      </w:r>
      <w:r w:rsidRPr="006D02FC">
        <w:rPr>
          <w:rFonts w:eastAsiaTheme="minorEastAsia"/>
          <w:i/>
          <w:iCs/>
        </w:rPr>
        <w:t>P</w:t>
      </w:r>
      <w:r w:rsidRPr="00A061A2">
        <w:rPr>
          <w:rFonts w:eastAsiaTheme="minorEastAsia"/>
          <w:vertAlign w:val="subscript"/>
        </w:rPr>
        <w:t>D2O</w:t>
      </w:r>
      <w:r>
        <w:rPr>
          <w:rFonts w:eastAsiaTheme="minorEastAsia"/>
        </w:rPr>
        <w:t xml:space="preserve">% is the percentage of </w:t>
      </w:r>
      <w:r w:rsidRPr="00A061A2">
        <w:rPr>
          <w:color w:val="000000" w:themeColor="text1"/>
        </w:rPr>
        <w:t>D</w:t>
      </w:r>
      <w:r w:rsidRPr="00F206E8">
        <w:rPr>
          <w:color w:val="000000" w:themeColor="text1"/>
          <w:vertAlign w:val="subscript"/>
        </w:rPr>
        <w:t>2</w:t>
      </w:r>
      <w:r w:rsidRPr="00A061A2">
        <w:rPr>
          <w:color w:val="000000" w:themeColor="text1"/>
        </w:rPr>
        <w:t>O</w:t>
      </w:r>
      <w:r>
        <w:rPr>
          <w:color w:val="000000" w:themeColor="text1"/>
        </w:rPr>
        <w:t>, and</w:t>
      </w:r>
      <w:r>
        <w:rPr>
          <w:rFonts w:eastAsiaTheme="minorEastAsia"/>
        </w:rPr>
        <w:t xml:space="preserve"> </w:t>
      </w:r>
      <w:r w:rsidRPr="006D02FC">
        <w:rPr>
          <w:rFonts w:eastAsiaTheme="minorEastAsia"/>
          <w:i/>
          <w:iCs/>
        </w:rPr>
        <w:t>D</w:t>
      </w:r>
      <w:r w:rsidRPr="00A061A2">
        <w:rPr>
          <w:rFonts w:eastAsiaTheme="minorEastAsia"/>
          <w:vertAlign w:val="subscript"/>
        </w:rPr>
        <w:t>m</w:t>
      </w:r>
      <w:r>
        <w:rPr>
          <w:rFonts w:eastAsiaTheme="minorEastAsia"/>
        </w:rPr>
        <w:t xml:space="preserve">, </w:t>
      </w:r>
      <w:r w:rsidRPr="006D02FC">
        <w:rPr>
          <w:rFonts w:eastAsiaTheme="minorEastAsia"/>
          <w:i/>
          <w:iCs/>
        </w:rPr>
        <w:t>D</w:t>
      </w:r>
      <w:r w:rsidRPr="00A061A2">
        <w:rPr>
          <w:rFonts w:eastAsiaTheme="minorEastAsia"/>
          <w:vertAlign w:val="subscript"/>
        </w:rPr>
        <w:t>D2O</w:t>
      </w:r>
      <w:r>
        <w:rPr>
          <w:rFonts w:eastAsiaTheme="minorEastAsia"/>
          <w:vertAlign w:val="subscript"/>
        </w:rPr>
        <w:t>(MEM)</w:t>
      </w:r>
      <w:r w:rsidRPr="00234369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Pr="006D02FC">
        <w:rPr>
          <w:rFonts w:eastAsiaTheme="minorEastAsia"/>
          <w:i/>
          <w:iCs/>
        </w:rPr>
        <w:t>D</w:t>
      </w:r>
      <w:r w:rsidRPr="00A061A2">
        <w:rPr>
          <w:rFonts w:eastAsiaTheme="minorEastAsia"/>
          <w:vertAlign w:val="subscript"/>
        </w:rPr>
        <w:t>H2O</w:t>
      </w:r>
      <w:r>
        <w:rPr>
          <w:rFonts w:eastAsiaTheme="minorEastAsia"/>
          <w:vertAlign w:val="subscript"/>
        </w:rPr>
        <w:t>(MEM)</w:t>
      </w:r>
      <w:r>
        <w:rPr>
          <w:rFonts w:eastAsiaTheme="minorEastAsia"/>
        </w:rPr>
        <w:t xml:space="preserve">, </w:t>
      </w:r>
      <w:r w:rsidRPr="006D02FC">
        <w:rPr>
          <w:rFonts w:eastAsiaTheme="minorEastAsia"/>
          <w:i/>
          <w:iCs/>
        </w:rPr>
        <w:t>D</w:t>
      </w:r>
      <w:r w:rsidRPr="00A061A2">
        <w:rPr>
          <w:rFonts w:eastAsiaTheme="minorEastAsia"/>
          <w:vertAlign w:val="subscript"/>
        </w:rPr>
        <w:t>D2O</w:t>
      </w:r>
      <w:r>
        <w:rPr>
          <w:rFonts w:eastAsiaTheme="minorEastAsia"/>
          <w:vertAlign w:val="subscript"/>
        </w:rPr>
        <w:t xml:space="preserve">, </w:t>
      </w:r>
      <w:r>
        <w:rPr>
          <w:rFonts w:eastAsiaTheme="minorEastAsia"/>
        </w:rPr>
        <w:t xml:space="preserve">and </w:t>
      </w:r>
      <w:r w:rsidRPr="006D02FC">
        <w:rPr>
          <w:rFonts w:eastAsiaTheme="minorEastAsia"/>
          <w:i/>
          <w:iCs/>
        </w:rPr>
        <w:t>D</w:t>
      </w:r>
      <w:r w:rsidRPr="00A061A2">
        <w:rPr>
          <w:rFonts w:eastAsiaTheme="minorEastAsia"/>
          <w:vertAlign w:val="subscript"/>
        </w:rPr>
        <w:t>H2O</w:t>
      </w:r>
      <w:r>
        <w:rPr>
          <w:rFonts w:eastAsiaTheme="minorEastAsia"/>
        </w:rPr>
        <w:t xml:space="preserve"> are the densities of the bare microcarriers, 100% D</w:t>
      </w:r>
      <w:r w:rsidRPr="00F206E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O cell growth medium, 100% H</w:t>
      </w:r>
      <w:r w:rsidRPr="005B787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O cell growth medium, D</w:t>
      </w:r>
      <w:r w:rsidRPr="00F206E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O and H</w:t>
      </w:r>
      <w:r w:rsidRPr="005B787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O, respectively</w:t>
      </w:r>
      <w:r w:rsidRPr="00D67882">
        <w:rPr>
          <w:rFonts w:eastAsiaTheme="minorEastAsia"/>
          <w:color w:val="000000" w:themeColor="text1"/>
        </w:rPr>
        <w:t xml:space="preserve">. </w:t>
      </w:r>
      <w:r>
        <w:rPr>
          <w:rFonts w:eastAsiaTheme="minorEastAsia"/>
          <w:color w:val="000000" w:themeColor="text1"/>
        </w:rPr>
        <w:t xml:space="preserve">The difference between the densities </w:t>
      </w:r>
      <w:r w:rsidRPr="006D02FC">
        <w:rPr>
          <w:rFonts w:eastAsiaTheme="minorEastAsia"/>
          <w:i/>
          <w:iCs/>
        </w:rPr>
        <w:t>D</w:t>
      </w:r>
      <w:r w:rsidRPr="00A061A2">
        <w:rPr>
          <w:rFonts w:eastAsiaTheme="minorEastAsia"/>
          <w:vertAlign w:val="subscript"/>
        </w:rPr>
        <w:t>D2O</w:t>
      </w:r>
      <w:r>
        <w:rPr>
          <w:rFonts w:eastAsiaTheme="minorEastAsia"/>
          <w:vertAlign w:val="subscript"/>
        </w:rPr>
        <w:t>(MEM)</w:t>
      </w:r>
      <w:r>
        <w:rPr>
          <w:rFonts w:eastAsiaTheme="minorEastAsia"/>
        </w:rPr>
        <w:t xml:space="preserve"> and </w:t>
      </w:r>
      <w:r w:rsidRPr="006D02FC">
        <w:rPr>
          <w:rFonts w:eastAsiaTheme="minorEastAsia"/>
          <w:i/>
          <w:iCs/>
        </w:rPr>
        <w:t>D</w:t>
      </w:r>
      <w:r w:rsidRPr="00A061A2">
        <w:rPr>
          <w:rFonts w:eastAsiaTheme="minorEastAsia"/>
          <w:vertAlign w:val="subscript"/>
        </w:rPr>
        <w:t>H2O</w:t>
      </w:r>
      <w:r>
        <w:rPr>
          <w:rFonts w:eastAsiaTheme="minorEastAsia"/>
          <w:vertAlign w:val="subscript"/>
        </w:rPr>
        <w:t xml:space="preserve">(MEM) </w:t>
      </w:r>
      <w:r>
        <w:rPr>
          <w:rFonts w:eastAsiaTheme="minorEastAsia"/>
        </w:rPr>
        <w:t xml:space="preserve">is equal to the difference in the densities </w:t>
      </w:r>
      <w:r w:rsidRPr="006D02FC">
        <w:rPr>
          <w:rFonts w:eastAsiaTheme="minorEastAsia"/>
          <w:i/>
          <w:iCs/>
          <w:color w:val="000000" w:themeColor="text1"/>
        </w:rPr>
        <w:t>D</w:t>
      </w:r>
      <w:r w:rsidRPr="006D02FC">
        <w:rPr>
          <w:rFonts w:eastAsiaTheme="minorEastAsia"/>
          <w:color w:val="000000" w:themeColor="text1"/>
          <w:vertAlign w:val="subscript"/>
        </w:rPr>
        <w:t>D2O</w:t>
      </w:r>
      <w:r>
        <w:rPr>
          <w:rFonts w:eastAsiaTheme="minorEastAsia"/>
          <w:color w:val="000000" w:themeColor="text1"/>
        </w:rPr>
        <w:t xml:space="preserve"> (1.11 g/mL) and </w:t>
      </w:r>
      <w:r w:rsidRPr="006D02FC">
        <w:rPr>
          <w:rFonts w:eastAsiaTheme="minorEastAsia"/>
          <w:i/>
          <w:iCs/>
        </w:rPr>
        <w:t>D</w:t>
      </w:r>
      <w:r w:rsidRPr="00A061A2">
        <w:rPr>
          <w:rFonts w:eastAsiaTheme="minorEastAsia"/>
          <w:vertAlign w:val="subscript"/>
        </w:rPr>
        <w:t>H2O</w:t>
      </w:r>
      <w:r>
        <w:rPr>
          <w:rFonts w:eastAsiaTheme="minorEastAsia"/>
        </w:rPr>
        <w:t xml:space="preserve"> (1.0 g/mL)</w:t>
      </w:r>
      <w:r>
        <w:rPr>
          <w:rFonts w:eastAsiaTheme="minorEastAsia"/>
          <w:color w:val="000000" w:themeColor="text1"/>
        </w:rPr>
        <w:t xml:space="preserve">. The specified </w:t>
      </w:r>
      <w:r>
        <w:rPr>
          <w:color w:val="000000" w:themeColor="text1"/>
        </w:rPr>
        <w:t>lower</w:t>
      </w:r>
      <w:r>
        <w:rPr>
          <w:rFonts w:eastAsiaTheme="minorEastAsia"/>
          <w:color w:val="000000" w:themeColor="text1"/>
        </w:rPr>
        <w:t xml:space="preserve"> range</w:t>
      </w:r>
      <w:r w:rsidRPr="0091183D">
        <w:rPr>
          <w:rFonts w:eastAsiaTheme="minorEastAsia"/>
          <w:i/>
          <w:iCs/>
          <w:color w:val="000000" w:themeColor="text1"/>
        </w:rPr>
        <w:t xml:space="preserve"> </w:t>
      </w:r>
      <w:r w:rsidRPr="006D02FC">
        <w:rPr>
          <w:rFonts w:eastAsiaTheme="minorEastAsia"/>
          <w:color w:val="000000" w:themeColor="text1"/>
        </w:rPr>
        <w:t xml:space="preserve">of </w:t>
      </w:r>
      <w:r w:rsidRPr="006D02FC">
        <w:rPr>
          <w:rFonts w:eastAsiaTheme="minorEastAsia"/>
          <w:i/>
          <w:iCs/>
          <w:color w:val="000000" w:themeColor="text1"/>
        </w:rPr>
        <w:t>D</w:t>
      </w:r>
      <w:r w:rsidRPr="006D02FC">
        <w:rPr>
          <w:rFonts w:eastAsiaTheme="minorEastAsia"/>
          <w:color w:val="000000" w:themeColor="text1"/>
          <w:vertAlign w:val="subscript"/>
        </w:rPr>
        <w:t>m</w:t>
      </w:r>
      <w:r>
        <w:rPr>
          <w:rFonts w:eastAsiaTheme="minorEastAsia"/>
          <w:color w:val="000000" w:themeColor="text1"/>
        </w:rPr>
        <w:t xml:space="preserve"> and the measured </w:t>
      </w:r>
      <w:r w:rsidRPr="006D67C8">
        <w:rPr>
          <w:rFonts w:eastAsiaTheme="minorEastAsia"/>
          <w:i/>
          <w:iCs/>
        </w:rPr>
        <w:t>D</w:t>
      </w:r>
      <w:r w:rsidRPr="00A061A2">
        <w:rPr>
          <w:rFonts w:eastAsiaTheme="minorEastAsia"/>
          <w:vertAlign w:val="subscript"/>
        </w:rPr>
        <w:t>H2O</w:t>
      </w:r>
      <w:r>
        <w:rPr>
          <w:rFonts w:eastAsiaTheme="minorEastAsia"/>
          <w:vertAlign w:val="subscript"/>
        </w:rPr>
        <w:t>(MEM)</w:t>
      </w:r>
      <w:r>
        <w:rPr>
          <w:rFonts w:eastAsiaTheme="minorEastAsia"/>
        </w:rPr>
        <w:t xml:space="preserve"> </w:t>
      </w:r>
      <w:r>
        <w:rPr>
          <w:rFonts w:eastAsiaTheme="minorEastAsia"/>
          <w:color w:val="000000" w:themeColor="text1"/>
        </w:rPr>
        <w:t>are 1.022 g/mL and 1.005 g/mL, respectively. Thus, the calculated percentage of D</w:t>
      </w:r>
      <w:r w:rsidRPr="00F206E8">
        <w:rPr>
          <w:rFonts w:eastAsiaTheme="minorEastAsia"/>
          <w:color w:val="000000" w:themeColor="text1"/>
          <w:vertAlign w:val="subscript"/>
        </w:rPr>
        <w:t>2</w:t>
      </w:r>
      <w:r>
        <w:rPr>
          <w:rFonts w:eastAsiaTheme="minorEastAsia"/>
          <w:color w:val="000000" w:themeColor="text1"/>
        </w:rPr>
        <w:t xml:space="preserve">O required to generate neutral </w:t>
      </w:r>
      <w:r>
        <w:rPr>
          <w:color w:val="000000" w:themeColor="text1"/>
        </w:rPr>
        <w:t>b</w:t>
      </w:r>
      <w:r w:rsidRPr="00AB46C1">
        <w:rPr>
          <w:color w:val="000000" w:themeColor="text1"/>
        </w:rPr>
        <w:t>uoyancy</w:t>
      </w:r>
      <w:r w:rsidRPr="00D67882">
        <w:rPr>
          <w:color w:val="000000" w:themeColor="text1"/>
        </w:rPr>
        <w:t xml:space="preserve"> </w:t>
      </w:r>
      <w:r>
        <w:rPr>
          <w:color w:val="000000" w:themeColor="text1"/>
        </w:rPr>
        <w:t>for bare microcarriers is 15.5%:</w:t>
      </w:r>
      <w:r>
        <w:tab/>
      </w:r>
      <w:r>
        <w:tab/>
      </w:r>
      <w:r>
        <w:tab/>
      </w:r>
      <w:r>
        <w:tab/>
      </w:r>
      <w:r w:rsidRPr="00C15A46">
        <w:rPr>
          <w:noProof/>
        </w:rPr>
        <w:drawing>
          <wp:inline distT="0" distB="0" distL="0" distR="0" wp14:anchorId="524F4596" wp14:editId="462D701F">
            <wp:extent cx="5943600" cy="472440"/>
            <wp:effectExtent l="0" t="0" r="0" b="0"/>
            <wp:docPr id="127594786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4C9F6" w14:textId="2BB1E120" w:rsidR="006E63BC" w:rsidRDefault="004A1C7D" w:rsidP="004A1C7D">
      <w:pPr>
        <w:spacing w:after="0" w:line="278" w:lineRule="auto"/>
        <w:rPr>
          <w:rFonts w:ascii="Times New Roman" w:hAnsi="Times New Roman"/>
        </w:rPr>
      </w:pPr>
      <w:r>
        <w:rPr>
          <w:color w:val="000000" w:themeColor="text1"/>
        </w:rPr>
        <w:t>Because a distribution of densities is present in a population of microcarriers,</w:t>
      </w:r>
      <w:r w:rsidRPr="00FD1C9F">
        <w:rPr>
          <w:color w:val="000000" w:themeColor="text1"/>
        </w:rPr>
        <w:t xml:space="preserve"> </w:t>
      </w:r>
      <w:r>
        <w:rPr>
          <w:color w:val="000000" w:themeColor="text1"/>
        </w:rPr>
        <w:t>t</w:t>
      </w:r>
      <w:r w:rsidRPr="00FD1C9F">
        <w:rPr>
          <w:color w:val="000000" w:themeColor="text1"/>
        </w:rPr>
        <w:t>his calculated value was then fine adjusted with using</w:t>
      </w:r>
      <w:r>
        <w:rPr>
          <w:color w:val="000000" w:themeColor="text1"/>
        </w:rPr>
        <w:t xml:space="preserve"> </w:t>
      </w:r>
      <w:r w:rsidRPr="00FD1C9F">
        <w:rPr>
          <w:color w:val="000000" w:themeColor="text1"/>
        </w:rPr>
        <w:t>100% H</w:t>
      </w:r>
      <w:r w:rsidRPr="006D02FC">
        <w:rPr>
          <w:color w:val="000000" w:themeColor="text1"/>
          <w:vertAlign w:val="subscript"/>
        </w:rPr>
        <w:t>2</w:t>
      </w:r>
      <w:r w:rsidRPr="00FD1C9F">
        <w:rPr>
          <w:color w:val="000000" w:themeColor="text1"/>
        </w:rPr>
        <w:t>O growth medium.</w:t>
      </w:r>
      <w:r>
        <w:rPr>
          <w:color w:val="000000" w:themeColor="text1"/>
        </w:rPr>
        <w:t xml:space="preserve"> D</w:t>
      </w:r>
      <w:r w:rsidRPr="006D02FC">
        <w:rPr>
          <w:color w:val="000000" w:themeColor="text1"/>
          <w:vertAlign w:val="subscript"/>
        </w:rPr>
        <w:t>2</w:t>
      </w:r>
      <w:r>
        <w:rPr>
          <w:color w:val="000000" w:themeColor="text1"/>
        </w:rPr>
        <w:t xml:space="preserve">O percentage </w:t>
      </w:r>
      <w:r w:rsidR="00F663FA">
        <w:rPr>
          <w:color w:val="000000" w:themeColor="text1"/>
        </w:rPr>
        <w:t>of</w:t>
      </w:r>
      <w:r>
        <w:rPr>
          <w:color w:val="000000" w:themeColor="text1"/>
        </w:rPr>
        <w:t xml:space="preserve"> 15</w:t>
      </w:r>
      <w:r w:rsidRPr="006D67C8">
        <w:rPr>
          <w:color w:val="000000" w:themeColor="text1"/>
        </w:rPr>
        <w:t>±0.1</w:t>
      </w:r>
      <w:r>
        <w:rPr>
          <w:color w:val="000000" w:themeColor="text1"/>
        </w:rPr>
        <w:t xml:space="preserve">% was </w:t>
      </w:r>
      <w:r w:rsidR="005A4EB9">
        <w:rPr>
          <w:color w:val="000000" w:themeColor="text1"/>
        </w:rPr>
        <w:t xml:space="preserve">found to be </w:t>
      </w:r>
      <w:r w:rsidR="00F663FA">
        <w:rPr>
          <w:color w:val="000000" w:themeColor="text1"/>
        </w:rPr>
        <w:t>suitable</w:t>
      </w:r>
      <w:r>
        <w:rPr>
          <w:color w:val="000000" w:themeColor="text1"/>
        </w:rPr>
        <w:t xml:space="preserve"> to account for the lower density fraction of microcarriers.</w:t>
      </w:r>
      <w:r w:rsidR="00F663FA">
        <w:rPr>
          <w:color w:val="000000" w:themeColor="text1"/>
        </w:rPr>
        <w:t xml:space="preserve"> Use of </w:t>
      </w:r>
      <w:r w:rsidR="00F663FA" w:rsidRPr="002D3AF0">
        <w:rPr>
          <w:color w:val="000000" w:themeColor="text1"/>
        </w:rPr>
        <w:t>16</w:t>
      </w:r>
      <w:r w:rsidR="00F663FA" w:rsidRPr="006D67C8">
        <w:rPr>
          <w:color w:val="000000" w:themeColor="text1"/>
        </w:rPr>
        <w:t>±0.1</w:t>
      </w:r>
      <w:r w:rsidR="00F663FA" w:rsidRPr="002D3AF0">
        <w:rPr>
          <w:color w:val="000000" w:themeColor="text1"/>
        </w:rPr>
        <w:t>% D</w:t>
      </w:r>
      <w:r w:rsidR="00F663FA" w:rsidRPr="002D3AF0">
        <w:rPr>
          <w:color w:val="000000" w:themeColor="text1"/>
          <w:vertAlign w:val="subscript"/>
        </w:rPr>
        <w:t>2</w:t>
      </w:r>
      <w:r w:rsidR="00F663FA" w:rsidRPr="002D3AF0">
        <w:rPr>
          <w:color w:val="000000" w:themeColor="text1"/>
        </w:rPr>
        <w:t xml:space="preserve">O in </w:t>
      </w:r>
      <w:r w:rsidR="00F663FA">
        <w:rPr>
          <w:color w:val="000000" w:themeColor="text1"/>
        </w:rPr>
        <w:t xml:space="preserve">the </w:t>
      </w:r>
      <w:r w:rsidR="00F663FA" w:rsidRPr="002D3AF0">
        <w:rPr>
          <w:color w:val="000000" w:themeColor="text1"/>
        </w:rPr>
        <w:t xml:space="preserve">cell growth medium </w:t>
      </w:r>
      <w:r w:rsidR="00F663FA">
        <w:rPr>
          <w:color w:val="000000" w:themeColor="text1"/>
        </w:rPr>
        <w:t>was necessary to achieve neutral buoyancy of the cell-adhered microcarriers.</w:t>
      </w:r>
    </w:p>
    <w:p w14:paraId="59F678D8" w14:textId="77777777" w:rsidR="00822B58" w:rsidRDefault="00822B58" w:rsidP="00FF768F">
      <w:pPr>
        <w:spacing w:after="0"/>
        <w:rPr>
          <w:rFonts w:ascii="Times New Roman" w:hAnsi="Times New Roman"/>
        </w:rPr>
      </w:pPr>
    </w:p>
    <w:p w14:paraId="488422F0" w14:textId="77777777" w:rsidR="006E63BC" w:rsidRPr="003C551C" w:rsidRDefault="006E63BC" w:rsidP="006E63BC">
      <w:pPr>
        <w:spacing w:line="276" w:lineRule="auto"/>
        <w:rPr>
          <w:rFonts w:cs="Times"/>
          <w:color w:val="221E1F"/>
          <w:szCs w:val="24"/>
        </w:rPr>
      </w:pPr>
      <w:r w:rsidRPr="003C551C">
        <w:rPr>
          <w:rFonts w:cs="Times"/>
          <w:b/>
          <w:bCs/>
          <w:color w:val="221E1F"/>
          <w:szCs w:val="24"/>
        </w:rPr>
        <w:t xml:space="preserve">Table </w:t>
      </w:r>
      <w:r>
        <w:rPr>
          <w:rFonts w:cs="Times"/>
          <w:b/>
          <w:bCs/>
          <w:color w:val="221E1F"/>
          <w:szCs w:val="24"/>
        </w:rPr>
        <w:t>1</w:t>
      </w:r>
      <w:r w:rsidRPr="003C551C">
        <w:rPr>
          <w:rFonts w:cs="Times"/>
          <w:color w:val="221E1F"/>
          <w:szCs w:val="24"/>
        </w:rPr>
        <w:t>. MEM growth medium (4 g/L glucose)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E63BC" w:rsidRPr="000551D5" w14:paraId="16B93AF8" w14:textId="77777777" w:rsidTr="00E471D1">
        <w:tc>
          <w:tcPr>
            <w:tcW w:w="4675" w:type="dxa"/>
          </w:tcPr>
          <w:p w14:paraId="103D330D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Component</w:t>
            </w:r>
          </w:p>
        </w:tc>
        <w:tc>
          <w:tcPr>
            <w:tcW w:w="4675" w:type="dxa"/>
          </w:tcPr>
          <w:p w14:paraId="16DC2662" w14:textId="77777777" w:rsidR="006E63BC" w:rsidRPr="003C551C" w:rsidRDefault="006E63BC" w:rsidP="00E471D1">
            <w:pPr>
              <w:spacing w:line="276" w:lineRule="auto"/>
              <w:jc w:val="center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Volume (mL)</w:t>
            </w:r>
          </w:p>
        </w:tc>
      </w:tr>
      <w:tr w:rsidR="006E63BC" w:rsidRPr="000551D5" w14:paraId="0CF82BC2" w14:textId="77777777" w:rsidTr="00E471D1">
        <w:tc>
          <w:tcPr>
            <w:tcW w:w="4675" w:type="dxa"/>
          </w:tcPr>
          <w:p w14:paraId="5B180CDD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MEM with Hanks’ balanced salts</w:t>
            </w:r>
          </w:p>
        </w:tc>
        <w:tc>
          <w:tcPr>
            <w:tcW w:w="4675" w:type="dxa"/>
          </w:tcPr>
          <w:p w14:paraId="44B27325" w14:textId="77777777" w:rsidR="006E63BC" w:rsidRPr="003C551C" w:rsidRDefault="006E63BC" w:rsidP="00E471D1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500</w:t>
            </w:r>
          </w:p>
        </w:tc>
      </w:tr>
      <w:tr w:rsidR="006E63BC" w:rsidRPr="000551D5" w14:paraId="41E02796" w14:textId="77777777" w:rsidTr="00E471D1">
        <w:tc>
          <w:tcPr>
            <w:tcW w:w="4675" w:type="dxa"/>
          </w:tcPr>
          <w:p w14:paraId="27B378BC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HI FBS</w:t>
            </w:r>
          </w:p>
        </w:tc>
        <w:tc>
          <w:tcPr>
            <w:tcW w:w="4675" w:type="dxa"/>
          </w:tcPr>
          <w:p w14:paraId="2B2B942C" w14:textId="77777777" w:rsidR="006E63BC" w:rsidRPr="003C551C" w:rsidRDefault="006E63BC" w:rsidP="00E471D1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58</w:t>
            </w:r>
          </w:p>
        </w:tc>
      </w:tr>
      <w:tr w:rsidR="006E63BC" w:rsidRPr="000551D5" w14:paraId="17E09A33" w14:textId="77777777" w:rsidTr="00E471D1">
        <w:tc>
          <w:tcPr>
            <w:tcW w:w="4675" w:type="dxa"/>
          </w:tcPr>
          <w:p w14:paraId="4F5B89E5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proofErr w:type="spellStart"/>
            <w:r w:rsidRPr="003C551C">
              <w:rPr>
                <w:rFonts w:cs="Times"/>
                <w:sz w:val="24"/>
                <w:szCs w:val="24"/>
              </w:rPr>
              <w:t>Normocin</w:t>
            </w:r>
            <w:proofErr w:type="spellEnd"/>
            <w:r w:rsidRPr="003C551C">
              <w:rPr>
                <w:rFonts w:cs="Times"/>
                <w:sz w:val="24"/>
                <w:szCs w:val="24"/>
              </w:rPr>
              <w:t xml:space="preserve"> (50 mg/mL)</w:t>
            </w:r>
          </w:p>
        </w:tc>
        <w:tc>
          <w:tcPr>
            <w:tcW w:w="4675" w:type="dxa"/>
          </w:tcPr>
          <w:p w14:paraId="05C5FF52" w14:textId="77777777" w:rsidR="006E63BC" w:rsidRPr="003C551C" w:rsidRDefault="006E63BC" w:rsidP="00E471D1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1.2</w:t>
            </w:r>
          </w:p>
        </w:tc>
      </w:tr>
      <w:tr w:rsidR="006E63BC" w:rsidRPr="000551D5" w14:paraId="07AC1C82" w14:textId="77777777" w:rsidTr="00E471D1">
        <w:tc>
          <w:tcPr>
            <w:tcW w:w="4675" w:type="dxa"/>
          </w:tcPr>
          <w:p w14:paraId="1E884CDA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 xml:space="preserve">PS </w:t>
            </w:r>
          </w:p>
        </w:tc>
        <w:tc>
          <w:tcPr>
            <w:tcW w:w="4675" w:type="dxa"/>
          </w:tcPr>
          <w:p w14:paraId="6DF9151E" w14:textId="77777777" w:rsidR="006E63BC" w:rsidRPr="003C551C" w:rsidRDefault="006E63BC" w:rsidP="00E471D1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5.8</w:t>
            </w:r>
          </w:p>
        </w:tc>
      </w:tr>
      <w:tr w:rsidR="006E63BC" w:rsidRPr="000551D5" w14:paraId="73038C6A" w14:textId="77777777" w:rsidTr="00E471D1">
        <w:tc>
          <w:tcPr>
            <w:tcW w:w="4675" w:type="dxa"/>
          </w:tcPr>
          <w:p w14:paraId="70CE5D66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Glucose (0.5 g/mL)</w:t>
            </w:r>
          </w:p>
        </w:tc>
        <w:tc>
          <w:tcPr>
            <w:tcW w:w="4675" w:type="dxa"/>
          </w:tcPr>
          <w:p w14:paraId="37E1F868" w14:textId="77777777" w:rsidR="006E63BC" w:rsidRPr="003C551C" w:rsidRDefault="006E63BC" w:rsidP="00E471D1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3.6</w:t>
            </w:r>
          </w:p>
        </w:tc>
      </w:tr>
      <w:tr w:rsidR="006E63BC" w:rsidRPr="000551D5" w14:paraId="6659E66C" w14:textId="77777777" w:rsidTr="00E471D1">
        <w:tc>
          <w:tcPr>
            <w:tcW w:w="4675" w:type="dxa"/>
          </w:tcPr>
          <w:p w14:paraId="6A2EA828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HEPES (1 M)</w:t>
            </w:r>
          </w:p>
        </w:tc>
        <w:tc>
          <w:tcPr>
            <w:tcW w:w="4675" w:type="dxa"/>
          </w:tcPr>
          <w:p w14:paraId="1AF5E4DE" w14:textId="77777777" w:rsidR="006E63BC" w:rsidRPr="003C551C" w:rsidRDefault="006E63BC" w:rsidP="00E471D1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11.6</w:t>
            </w:r>
          </w:p>
        </w:tc>
      </w:tr>
    </w:tbl>
    <w:p w14:paraId="1C74A1A0" w14:textId="77777777" w:rsidR="006E63BC" w:rsidRPr="003C551C" w:rsidRDefault="006E63BC" w:rsidP="006E63BC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41692F65" w14:textId="77777777" w:rsidR="006E63BC" w:rsidRPr="003C551C" w:rsidRDefault="006E63BC" w:rsidP="006E63BC">
      <w:pPr>
        <w:spacing w:line="276" w:lineRule="auto"/>
        <w:rPr>
          <w:rFonts w:cs="Times"/>
          <w:color w:val="221E1F"/>
          <w:szCs w:val="24"/>
        </w:rPr>
      </w:pPr>
      <w:r w:rsidRPr="003C551C">
        <w:rPr>
          <w:rFonts w:cs="Times"/>
          <w:b/>
          <w:bCs/>
          <w:color w:val="221E1F"/>
          <w:szCs w:val="24"/>
        </w:rPr>
        <w:t xml:space="preserve">Table </w:t>
      </w:r>
      <w:r>
        <w:rPr>
          <w:rFonts w:cs="Times"/>
          <w:b/>
          <w:bCs/>
          <w:color w:val="221E1F"/>
          <w:szCs w:val="24"/>
        </w:rPr>
        <w:t>2</w:t>
      </w:r>
      <w:r w:rsidRPr="003C551C">
        <w:rPr>
          <w:rFonts w:cs="Times"/>
          <w:color w:val="221E1F"/>
          <w:szCs w:val="24"/>
        </w:rPr>
        <w:t>. No-HEPES MEM growth medium (4 g/L glucose)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E63BC" w:rsidRPr="000551D5" w14:paraId="6E856DA8" w14:textId="77777777" w:rsidTr="00E471D1">
        <w:tc>
          <w:tcPr>
            <w:tcW w:w="4675" w:type="dxa"/>
          </w:tcPr>
          <w:p w14:paraId="7B4C1F56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Component</w:t>
            </w:r>
          </w:p>
        </w:tc>
        <w:tc>
          <w:tcPr>
            <w:tcW w:w="4675" w:type="dxa"/>
          </w:tcPr>
          <w:p w14:paraId="325B2ACB" w14:textId="77777777" w:rsidR="006E63BC" w:rsidRPr="003C551C" w:rsidRDefault="006E63BC" w:rsidP="00E471D1">
            <w:pPr>
              <w:spacing w:line="276" w:lineRule="auto"/>
              <w:jc w:val="center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Volume (mL)</w:t>
            </w:r>
          </w:p>
        </w:tc>
      </w:tr>
      <w:tr w:rsidR="006E63BC" w:rsidRPr="000551D5" w14:paraId="2433AB60" w14:textId="77777777" w:rsidTr="00E471D1">
        <w:tc>
          <w:tcPr>
            <w:tcW w:w="4675" w:type="dxa"/>
          </w:tcPr>
          <w:p w14:paraId="0FCCC3EA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MEM with Hanks’ balanced salts</w:t>
            </w:r>
          </w:p>
        </w:tc>
        <w:tc>
          <w:tcPr>
            <w:tcW w:w="4675" w:type="dxa"/>
          </w:tcPr>
          <w:p w14:paraId="3D84A17A" w14:textId="77777777" w:rsidR="006E63BC" w:rsidRPr="003C551C" w:rsidRDefault="006E63BC" w:rsidP="00E471D1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500</w:t>
            </w:r>
          </w:p>
        </w:tc>
      </w:tr>
      <w:tr w:rsidR="006E63BC" w:rsidRPr="000551D5" w14:paraId="13E97074" w14:textId="77777777" w:rsidTr="00E471D1">
        <w:tc>
          <w:tcPr>
            <w:tcW w:w="4675" w:type="dxa"/>
          </w:tcPr>
          <w:p w14:paraId="6D42447C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HI FBS</w:t>
            </w:r>
          </w:p>
        </w:tc>
        <w:tc>
          <w:tcPr>
            <w:tcW w:w="4675" w:type="dxa"/>
          </w:tcPr>
          <w:p w14:paraId="224A353F" w14:textId="77777777" w:rsidR="006E63BC" w:rsidRPr="003C551C" w:rsidRDefault="006E63BC" w:rsidP="00E471D1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57</w:t>
            </w:r>
          </w:p>
        </w:tc>
      </w:tr>
      <w:tr w:rsidR="006E63BC" w:rsidRPr="000551D5" w14:paraId="60B23C80" w14:textId="77777777" w:rsidTr="00E471D1">
        <w:tc>
          <w:tcPr>
            <w:tcW w:w="4675" w:type="dxa"/>
          </w:tcPr>
          <w:p w14:paraId="7D8BDF50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proofErr w:type="spellStart"/>
            <w:r w:rsidRPr="003C551C">
              <w:rPr>
                <w:rFonts w:cs="Times"/>
                <w:sz w:val="24"/>
                <w:szCs w:val="24"/>
              </w:rPr>
              <w:t>Normocin</w:t>
            </w:r>
            <w:proofErr w:type="spellEnd"/>
            <w:r w:rsidRPr="003C551C">
              <w:rPr>
                <w:rFonts w:cs="Times"/>
                <w:sz w:val="24"/>
                <w:szCs w:val="24"/>
              </w:rPr>
              <w:t xml:space="preserve"> (50 mg/mL)</w:t>
            </w:r>
          </w:p>
        </w:tc>
        <w:tc>
          <w:tcPr>
            <w:tcW w:w="4675" w:type="dxa"/>
          </w:tcPr>
          <w:p w14:paraId="7A0303B5" w14:textId="77777777" w:rsidR="006E63BC" w:rsidRPr="003C551C" w:rsidRDefault="006E63BC" w:rsidP="00E471D1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1.2</w:t>
            </w:r>
          </w:p>
        </w:tc>
      </w:tr>
      <w:tr w:rsidR="006E63BC" w:rsidRPr="000551D5" w14:paraId="1EDC4F48" w14:textId="77777777" w:rsidTr="00E471D1">
        <w:tc>
          <w:tcPr>
            <w:tcW w:w="4675" w:type="dxa"/>
          </w:tcPr>
          <w:p w14:paraId="30C7DD2F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 xml:space="preserve">PS </w:t>
            </w:r>
          </w:p>
        </w:tc>
        <w:tc>
          <w:tcPr>
            <w:tcW w:w="4675" w:type="dxa"/>
          </w:tcPr>
          <w:p w14:paraId="7E7D1003" w14:textId="77777777" w:rsidR="006E63BC" w:rsidRPr="003C551C" w:rsidRDefault="006E63BC" w:rsidP="00E471D1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5.7</w:t>
            </w:r>
          </w:p>
        </w:tc>
      </w:tr>
      <w:tr w:rsidR="006E63BC" w:rsidRPr="000551D5" w14:paraId="7DD6AE65" w14:textId="77777777" w:rsidTr="00E471D1">
        <w:tc>
          <w:tcPr>
            <w:tcW w:w="4675" w:type="dxa"/>
          </w:tcPr>
          <w:p w14:paraId="04DA514E" w14:textId="77777777" w:rsidR="006E63BC" w:rsidRPr="003C551C" w:rsidRDefault="006E63BC" w:rsidP="00E471D1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Glucose (0.5 g/mL)</w:t>
            </w:r>
          </w:p>
        </w:tc>
        <w:tc>
          <w:tcPr>
            <w:tcW w:w="4675" w:type="dxa"/>
          </w:tcPr>
          <w:p w14:paraId="466DD023" w14:textId="77777777" w:rsidR="006E63BC" w:rsidRPr="003C551C" w:rsidRDefault="006E63BC" w:rsidP="00E471D1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3.5</w:t>
            </w:r>
          </w:p>
        </w:tc>
      </w:tr>
    </w:tbl>
    <w:p w14:paraId="2FED572C" w14:textId="77777777" w:rsidR="006E63BC" w:rsidRDefault="006E63BC" w:rsidP="006E63BC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67EE99F5" w14:textId="77777777" w:rsidR="006E63BC" w:rsidRDefault="006E63BC" w:rsidP="006E63BC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47953F18" w14:textId="77777777" w:rsidR="006E63BC" w:rsidRPr="003C551C" w:rsidRDefault="006E63BC" w:rsidP="006E63BC">
      <w:pPr>
        <w:spacing w:line="276" w:lineRule="auto"/>
        <w:rPr>
          <w:rFonts w:cs="Times"/>
          <w:szCs w:val="24"/>
        </w:rPr>
      </w:pPr>
      <w:r w:rsidRPr="003C551C">
        <w:rPr>
          <w:rFonts w:cs="Times"/>
          <w:b/>
          <w:bCs/>
          <w:color w:val="221E1F"/>
          <w:szCs w:val="24"/>
        </w:rPr>
        <w:t xml:space="preserve">Table </w:t>
      </w:r>
      <w:r>
        <w:rPr>
          <w:rFonts w:cs="Times"/>
          <w:b/>
          <w:bCs/>
          <w:color w:val="221E1F"/>
          <w:szCs w:val="24"/>
        </w:rPr>
        <w:t>3</w:t>
      </w:r>
      <w:r w:rsidRPr="003C551C">
        <w:rPr>
          <w:rFonts w:cs="Times"/>
          <w:color w:val="221E1F"/>
          <w:szCs w:val="24"/>
        </w:rPr>
        <w:t xml:space="preserve">. </w:t>
      </w:r>
      <w:r w:rsidRPr="003C551C">
        <w:rPr>
          <w:rFonts w:cs="Times"/>
          <w:szCs w:val="24"/>
        </w:rPr>
        <w:t>75% D</w:t>
      </w:r>
      <w:r w:rsidRPr="003C551C">
        <w:rPr>
          <w:rFonts w:cs="Times"/>
          <w:szCs w:val="24"/>
          <w:vertAlign w:val="subscript"/>
        </w:rPr>
        <w:t>2</w:t>
      </w:r>
      <w:r w:rsidRPr="003C551C">
        <w:rPr>
          <w:rFonts w:cs="Times"/>
          <w:szCs w:val="24"/>
        </w:rPr>
        <w:t xml:space="preserve">O no-HEPES MEM </w:t>
      </w:r>
      <w:r w:rsidRPr="003C551C">
        <w:rPr>
          <w:rFonts w:cs="Times"/>
          <w:color w:val="221E1F"/>
          <w:szCs w:val="24"/>
        </w:rPr>
        <w:t xml:space="preserve">growth </w:t>
      </w:r>
      <w:r w:rsidRPr="003C551C">
        <w:rPr>
          <w:rFonts w:cs="Times"/>
          <w:szCs w:val="24"/>
        </w:rPr>
        <w:t xml:space="preserve">medium </w:t>
      </w:r>
      <w:r w:rsidRPr="003C551C">
        <w:rPr>
          <w:rFonts w:cs="Times"/>
          <w:color w:val="221E1F"/>
          <w:szCs w:val="24"/>
        </w:rPr>
        <w:t>(4 g/L glucose)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E63BC" w:rsidRPr="000551D5" w14:paraId="6A254D26" w14:textId="77777777" w:rsidTr="00E471D1">
        <w:trPr>
          <w:trHeight w:val="288"/>
        </w:trPr>
        <w:tc>
          <w:tcPr>
            <w:tcW w:w="4675" w:type="dxa"/>
            <w:noWrap/>
            <w:hideMark/>
          </w:tcPr>
          <w:p w14:paraId="43A2558F" w14:textId="77777777" w:rsidR="006E63BC" w:rsidRPr="003C551C" w:rsidRDefault="006E63BC" w:rsidP="00E471D1">
            <w:pPr>
              <w:spacing w:line="276" w:lineRule="auto"/>
              <w:jc w:val="center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Component</w:t>
            </w:r>
          </w:p>
        </w:tc>
        <w:tc>
          <w:tcPr>
            <w:tcW w:w="4675" w:type="dxa"/>
            <w:noWrap/>
            <w:hideMark/>
          </w:tcPr>
          <w:p w14:paraId="45B9209F" w14:textId="77777777" w:rsidR="006E63BC" w:rsidRPr="003C551C" w:rsidRDefault="006E63BC" w:rsidP="00E471D1">
            <w:pPr>
              <w:spacing w:line="276" w:lineRule="auto"/>
              <w:jc w:val="center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Volume (mL)</w:t>
            </w:r>
          </w:p>
        </w:tc>
      </w:tr>
      <w:tr w:rsidR="006E63BC" w:rsidRPr="000551D5" w14:paraId="27AC2E65" w14:textId="77777777" w:rsidTr="00E471D1">
        <w:trPr>
          <w:trHeight w:val="288"/>
        </w:trPr>
        <w:tc>
          <w:tcPr>
            <w:tcW w:w="4675" w:type="dxa"/>
            <w:noWrap/>
            <w:hideMark/>
          </w:tcPr>
          <w:p w14:paraId="340D9F65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MEM 10X</w:t>
            </w:r>
          </w:p>
        </w:tc>
        <w:tc>
          <w:tcPr>
            <w:tcW w:w="4675" w:type="dxa"/>
            <w:noWrap/>
            <w:hideMark/>
          </w:tcPr>
          <w:p w14:paraId="09A8B173" w14:textId="77777777" w:rsidR="006E63BC" w:rsidRPr="003C551C" w:rsidRDefault="006E63BC" w:rsidP="00E471D1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10</w:t>
            </w:r>
          </w:p>
        </w:tc>
      </w:tr>
      <w:tr w:rsidR="006E63BC" w:rsidRPr="000551D5" w14:paraId="7F0A3B5B" w14:textId="77777777" w:rsidTr="00E471D1">
        <w:trPr>
          <w:trHeight w:val="288"/>
        </w:trPr>
        <w:tc>
          <w:tcPr>
            <w:tcW w:w="4675" w:type="dxa"/>
            <w:noWrap/>
            <w:hideMark/>
          </w:tcPr>
          <w:p w14:paraId="137C9337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99.8% D</w:t>
            </w:r>
            <w:r w:rsidRPr="003C551C">
              <w:rPr>
                <w:rFonts w:cs="Times"/>
                <w:color w:val="000000"/>
                <w:sz w:val="24"/>
                <w:szCs w:val="24"/>
                <w:vertAlign w:val="subscript"/>
              </w:rPr>
              <w:t>2</w:t>
            </w:r>
            <w:r w:rsidRPr="003C551C">
              <w:rPr>
                <w:rFonts w:cs="Times"/>
                <w:color w:val="000000"/>
                <w:sz w:val="24"/>
                <w:szCs w:val="24"/>
              </w:rPr>
              <w:t>O</w:t>
            </w:r>
          </w:p>
        </w:tc>
        <w:tc>
          <w:tcPr>
            <w:tcW w:w="4675" w:type="dxa"/>
            <w:noWrap/>
            <w:hideMark/>
          </w:tcPr>
          <w:p w14:paraId="2D285323" w14:textId="77777777" w:rsidR="006E63BC" w:rsidRPr="003C551C" w:rsidRDefault="006E63BC" w:rsidP="00E471D1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75.15</w:t>
            </w:r>
          </w:p>
        </w:tc>
      </w:tr>
      <w:tr w:rsidR="006E63BC" w:rsidRPr="000551D5" w14:paraId="24659DC3" w14:textId="77777777" w:rsidTr="00E471D1">
        <w:trPr>
          <w:trHeight w:val="288"/>
        </w:trPr>
        <w:tc>
          <w:tcPr>
            <w:tcW w:w="4675" w:type="dxa"/>
            <w:noWrap/>
            <w:hideMark/>
          </w:tcPr>
          <w:p w14:paraId="46940380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Glutamine 100X (200 mM)</w:t>
            </w:r>
          </w:p>
        </w:tc>
        <w:tc>
          <w:tcPr>
            <w:tcW w:w="4675" w:type="dxa"/>
            <w:noWrap/>
            <w:hideMark/>
          </w:tcPr>
          <w:p w14:paraId="37571FA4" w14:textId="77777777" w:rsidR="006E63BC" w:rsidRPr="003C551C" w:rsidRDefault="006E63BC" w:rsidP="00E471D1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</w:t>
            </w:r>
          </w:p>
        </w:tc>
      </w:tr>
      <w:tr w:rsidR="006E63BC" w:rsidRPr="000551D5" w14:paraId="34F44334" w14:textId="77777777" w:rsidTr="00E471D1">
        <w:trPr>
          <w:trHeight w:val="288"/>
        </w:trPr>
        <w:tc>
          <w:tcPr>
            <w:tcW w:w="4675" w:type="dxa"/>
            <w:noWrap/>
            <w:hideMark/>
          </w:tcPr>
          <w:p w14:paraId="69620ABE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Glucose (0.5 g/mL)</w:t>
            </w:r>
          </w:p>
        </w:tc>
        <w:tc>
          <w:tcPr>
            <w:tcW w:w="4675" w:type="dxa"/>
            <w:noWrap/>
            <w:hideMark/>
          </w:tcPr>
          <w:p w14:paraId="7143111C" w14:textId="77777777" w:rsidR="006E63BC" w:rsidRPr="003C551C" w:rsidRDefault="006E63BC" w:rsidP="00E471D1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0.6</w:t>
            </w:r>
          </w:p>
        </w:tc>
      </w:tr>
      <w:tr w:rsidR="006E63BC" w:rsidRPr="000551D5" w14:paraId="7BC6B61F" w14:textId="77777777" w:rsidTr="00E471D1">
        <w:trPr>
          <w:trHeight w:val="288"/>
        </w:trPr>
        <w:tc>
          <w:tcPr>
            <w:tcW w:w="4675" w:type="dxa"/>
            <w:noWrap/>
            <w:hideMark/>
          </w:tcPr>
          <w:p w14:paraId="19C2E840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HI FBS</w:t>
            </w:r>
          </w:p>
        </w:tc>
        <w:tc>
          <w:tcPr>
            <w:tcW w:w="4675" w:type="dxa"/>
            <w:noWrap/>
            <w:hideMark/>
          </w:tcPr>
          <w:p w14:paraId="6554A83A" w14:textId="77777777" w:rsidR="006E63BC" w:rsidRPr="003C551C" w:rsidRDefault="006E63BC" w:rsidP="00E471D1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10</w:t>
            </w:r>
          </w:p>
        </w:tc>
      </w:tr>
      <w:tr w:rsidR="006E63BC" w:rsidRPr="000551D5" w14:paraId="73FA6173" w14:textId="77777777" w:rsidTr="00E471D1">
        <w:trPr>
          <w:trHeight w:val="288"/>
        </w:trPr>
        <w:tc>
          <w:tcPr>
            <w:tcW w:w="4675" w:type="dxa"/>
            <w:noWrap/>
            <w:hideMark/>
          </w:tcPr>
          <w:p w14:paraId="1145C989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NaHCO</w:t>
            </w:r>
            <w:r w:rsidRPr="003C551C">
              <w:rPr>
                <w:rFonts w:cs="Times"/>
                <w:color w:val="000000"/>
                <w:sz w:val="24"/>
                <w:szCs w:val="24"/>
                <w:vertAlign w:val="subscript"/>
              </w:rPr>
              <w:t>3</w:t>
            </w:r>
            <w:r w:rsidRPr="003C551C">
              <w:rPr>
                <w:rFonts w:cs="Times"/>
                <w:color w:val="000000"/>
                <w:sz w:val="24"/>
                <w:szCs w:val="24"/>
              </w:rPr>
              <w:t xml:space="preserve"> (1 M)</w:t>
            </w:r>
          </w:p>
        </w:tc>
        <w:tc>
          <w:tcPr>
            <w:tcW w:w="4675" w:type="dxa"/>
            <w:noWrap/>
            <w:hideMark/>
          </w:tcPr>
          <w:p w14:paraId="3D51536D" w14:textId="77777777" w:rsidR="006E63BC" w:rsidRPr="003C551C" w:rsidRDefault="006E63BC" w:rsidP="00E471D1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0.42</w:t>
            </w:r>
          </w:p>
        </w:tc>
      </w:tr>
      <w:tr w:rsidR="006E63BC" w:rsidRPr="000551D5" w14:paraId="10BD5978" w14:textId="77777777" w:rsidTr="00E471D1">
        <w:trPr>
          <w:trHeight w:val="288"/>
        </w:trPr>
        <w:tc>
          <w:tcPr>
            <w:tcW w:w="4675" w:type="dxa"/>
            <w:noWrap/>
            <w:hideMark/>
          </w:tcPr>
          <w:p w14:paraId="67796559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PS</w:t>
            </w:r>
          </w:p>
        </w:tc>
        <w:tc>
          <w:tcPr>
            <w:tcW w:w="4675" w:type="dxa"/>
            <w:noWrap/>
            <w:hideMark/>
          </w:tcPr>
          <w:p w14:paraId="3731E8D1" w14:textId="77777777" w:rsidR="006E63BC" w:rsidRPr="003C551C" w:rsidRDefault="006E63BC" w:rsidP="00E471D1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</w:t>
            </w:r>
          </w:p>
        </w:tc>
      </w:tr>
      <w:tr w:rsidR="006E63BC" w:rsidRPr="000551D5" w14:paraId="413BA742" w14:textId="77777777" w:rsidTr="00E471D1">
        <w:trPr>
          <w:trHeight w:val="288"/>
        </w:trPr>
        <w:tc>
          <w:tcPr>
            <w:tcW w:w="4675" w:type="dxa"/>
            <w:noWrap/>
            <w:hideMark/>
          </w:tcPr>
          <w:p w14:paraId="4B1E0545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proofErr w:type="spellStart"/>
            <w:r w:rsidRPr="003C551C">
              <w:rPr>
                <w:rFonts w:cs="Times"/>
                <w:color w:val="000000"/>
                <w:sz w:val="24"/>
                <w:szCs w:val="24"/>
              </w:rPr>
              <w:t>Normocin</w:t>
            </w:r>
            <w:proofErr w:type="spellEnd"/>
            <w:r w:rsidRPr="003C551C">
              <w:rPr>
                <w:rFonts w:cs="Times"/>
                <w:color w:val="000000"/>
                <w:sz w:val="24"/>
                <w:szCs w:val="24"/>
              </w:rPr>
              <w:t xml:space="preserve"> (50 mg/mL)</w:t>
            </w:r>
          </w:p>
        </w:tc>
        <w:tc>
          <w:tcPr>
            <w:tcW w:w="4675" w:type="dxa"/>
            <w:noWrap/>
            <w:hideMark/>
          </w:tcPr>
          <w:p w14:paraId="59BCF624" w14:textId="77777777" w:rsidR="006E63BC" w:rsidRPr="003C551C" w:rsidRDefault="006E63BC" w:rsidP="00E471D1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0.2</w:t>
            </w:r>
          </w:p>
        </w:tc>
      </w:tr>
      <w:tr w:rsidR="006E63BC" w:rsidRPr="000551D5" w14:paraId="4FC3202C" w14:textId="77777777" w:rsidTr="00E471D1">
        <w:trPr>
          <w:trHeight w:val="288"/>
        </w:trPr>
        <w:tc>
          <w:tcPr>
            <w:tcW w:w="4675" w:type="dxa"/>
            <w:noWrap/>
            <w:hideMark/>
          </w:tcPr>
          <w:p w14:paraId="288C6333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Ultrapure H</w:t>
            </w:r>
            <w:r w:rsidRPr="003C551C">
              <w:rPr>
                <w:rFonts w:cs="Times"/>
                <w:color w:val="000000"/>
                <w:sz w:val="24"/>
                <w:szCs w:val="24"/>
                <w:vertAlign w:val="subscript"/>
              </w:rPr>
              <w:t>2</w:t>
            </w:r>
            <w:r w:rsidRPr="003C551C">
              <w:rPr>
                <w:rFonts w:cs="Times"/>
                <w:color w:val="000000"/>
                <w:sz w:val="24"/>
                <w:szCs w:val="24"/>
              </w:rPr>
              <w:t>O (molecular biology grade)</w:t>
            </w:r>
          </w:p>
        </w:tc>
        <w:tc>
          <w:tcPr>
            <w:tcW w:w="4675" w:type="dxa"/>
            <w:noWrap/>
            <w:hideMark/>
          </w:tcPr>
          <w:p w14:paraId="2CC6554C" w14:textId="77777777" w:rsidR="006E63BC" w:rsidRPr="003C551C" w:rsidRDefault="006E63BC" w:rsidP="00E471D1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1.63</w:t>
            </w:r>
          </w:p>
        </w:tc>
      </w:tr>
      <w:tr w:rsidR="006E63BC" w:rsidRPr="000551D5" w14:paraId="1D6AE083" w14:textId="77777777" w:rsidTr="00E471D1">
        <w:trPr>
          <w:trHeight w:val="288"/>
        </w:trPr>
        <w:tc>
          <w:tcPr>
            <w:tcW w:w="4675" w:type="dxa"/>
            <w:noWrap/>
          </w:tcPr>
          <w:p w14:paraId="0BB6107A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Total volume</w:t>
            </w:r>
          </w:p>
        </w:tc>
        <w:tc>
          <w:tcPr>
            <w:tcW w:w="4675" w:type="dxa"/>
            <w:noWrap/>
          </w:tcPr>
          <w:p w14:paraId="62A2DFA6" w14:textId="77777777" w:rsidR="006E63BC" w:rsidRPr="003C551C" w:rsidRDefault="006E63BC" w:rsidP="00E471D1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100</w:t>
            </w:r>
          </w:p>
        </w:tc>
      </w:tr>
    </w:tbl>
    <w:p w14:paraId="2833C913" w14:textId="77777777" w:rsidR="006E63BC" w:rsidRPr="003C551C" w:rsidRDefault="006E63BC" w:rsidP="006E63BC">
      <w:pPr>
        <w:spacing w:line="276" w:lineRule="auto"/>
        <w:rPr>
          <w:rFonts w:cs="Times"/>
          <w:szCs w:val="24"/>
        </w:rPr>
      </w:pPr>
    </w:p>
    <w:p w14:paraId="0B6E1EB7" w14:textId="77777777" w:rsidR="00F663FA" w:rsidRDefault="00F663FA" w:rsidP="006E63BC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15E32F34" w14:textId="77777777" w:rsidR="00F663FA" w:rsidRDefault="00F663FA" w:rsidP="006E63BC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033AB508" w14:textId="1A9D0C07" w:rsidR="006E63BC" w:rsidRPr="003C551C" w:rsidRDefault="006E63BC" w:rsidP="006E63BC">
      <w:pPr>
        <w:spacing w:line="276" w:lineRule="auto"/>
        <w:rPr>
          <w:rFonts w:cs="Times"/>
          <w:szCs w:val="24"/>
        </w:rPr>
      </w:pPr>
      <w:r w:rsidRPr="003C551C">
        <w:rPr>
          <w:rFonts w:cs="Times"/>
          <w:b/>
          <w:bCs/>
          <w:color w:val="221E1F"/>
          <w:szCs w:val="24"/>
        </w:rPr>
        <w:lastRenderedPageBreak/>
        <w:t xml:space="preserve">Table </w:t>
      </w:r>
      <w:r>
        <w:rPr>
          <w:rFonts w:cs="Times"/>
          <w:b/>
          <w:bCs/>
          <w:color w:val="221E1F"/>
          <w:szCs w:val="24"/>
        </w:rPr>
        <w:t>4</w:t>
      </w:r>
      <w:r w:rsidRPr="003C551C">
        <w:rPr>
          <w:rFonts w:cs="Times"/>
          <w:color w:val="221E1F"/>
          <w:szCs w:val="24"/>
        </w:rPr>
        <w:t xml:space="preserve">. </w:t>
      </w:r>
      <w:r w:rsidRPr="003C551C">
        <w:rPr>
          <w:rFonts w:cs="Times"/>
          <w:szCs w:val="24"/>
        </w:rPr>
        <w:t>16% D</w:t>
      </w:r>
      <w:r w:rsidRPr="003C551C">
        <w:rPr>
          <w:rFonts w:cs="Times"/>
          <w:szCs w:val="24"/>
          <w:vertAlign w:val="subscript"/>
        </w:rPr>
        <w:t>2</w:t>
      </w:r>
      <w:r w:rsidRPr="003C551C">
        <w:rPr>
          <w:rFonts w:cs="Times"/>
          <w:szCs w:val="24"/>
        </w:rPr>
        <w:t xml:space="preserve">O no-HEPES MEM </w:t>
      </w:r>
      <w:r w:rsidRPr="003C551C">
        <w:rPr>
          <w:rFonts w:cs="Times"/>
          <w:color w:val="221E1F"/>
          <w:szCs w:val="24"/>
        </w:rPr>
        <w:t xml:space="preserve">growth </w:t>
      </w:r>
      <w:r w:rsidRPr="003C551C">
        <w:rPr>
          <w:rFonts w:cs="Times"/>
          <w:szCs w:val="24"/>
        </w:rPr>
        <w:t xml:space="preserve">medium </w:t>
      </w:r>
      <w:r w:rsidRPr="003C551C">
        <w:rPr>
          <w:rFonts w:cs="Times"/>
          <w:color w:val="221E1F"/>
          <w:szCs w:val="24"/>
        </w:rPr>
        <w:t>(4 g/L glucose)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115"/>
        <w:gridCol w:w="3240"/>
      </w:tblGrid>
      <w:tr w:rsidR="006E63BC" w:rsidRPr="000551D5" w14:paraId="7368F0D6" w14:textId="77777777" w:rsidTr="00E471D1">
        <w:trPr>
          <w:trHeight w:val="288"/>
        </w:trPr>
        <w:tc>
          <w:tcPr>
            <w:tcW w:w="6115" w:type="dxa"/>
            <w:noWrap/>
            <w:hideMark/>
          </w:tcPr>
          <w:p w14:paraId="7E3FB311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Component</w:t>
            </w:r>
          </w:p>
        </w:tc>
        <w:tc>
          <w:tcPr>
            <w:tcW w:w="3240" w:type="dxa"/>
            <w:noWrap/>
            <w:hideMark/>
          </w:tcPr>
          <w:p w14:paraId="6CC59819" w14:textId="77777777" w:rsidR="006E63BC" w:rsidRPr="003C551C" w:rsidRDefault="006E63BC" w:rsidP="00E471D1">
            <w:pPr>
              <w:spacing w:line="276" w:lineRule="auto"/>
              <w:jc w:val="center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Volume (mL)</w:t>
            </w:r>
          </w:p>
        </w:tc>
      </w:tr>
      <w:tr w:rsidR="006E63BC" w:rsidRPr="000551D5" w14:paraId="283C705A" w14:textId="77777777" w:rsidTr="00E471D1">
        <w:trPr>
          <w:trHeight w:val="288"/>
        </w:trPr>
        <w:tc>
          <w:tcPr>
            <w:tcW w:w="6115" w:type="dxa"/>
            <w:noWrap/>
            <w:hideMark/>
          </w:tcPr>
          <w:p w14:paraId="1BEC4864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75% D</w:t>
            </w:r>
            <w:r w:rsidRPr="003C551C">
              <w:rPr>
                <w:rFonts w:cs="Times"/>
                <w:sz w:val="24"/>
                <w:szCs w:val="24"/>
                <w:vertAlign w:val="subscript"/>
              </w:rPr>
              <w:t>2</w:t>
            </w:r>
            <w:r w:rsidRPr="003C551C">
              <w:rPr>
                <w:rFonts w:cs="Times"/>
                <w:sz w:val="24"/>
                <w:szCs w:val="24"/>
              </w:rPr>
              <w:t xml:space="preserve">O no-HEPES MEM growth medium (Table </w:t>
            </w:r>
            <w:r>
              <w:rPr>
                <w:rFonts w:cs="Times"/>
                <w:sz w:val="24"/>
                <w:szCs w:val="24"/>
              </w:rPr>
              <w:t>3</w:t>
            </w:r>
            <w:r w:rsidRPr="003C551C">
              <w:rPr>
                <w:rFonts w:cs="Times"/>
                <w:sz w:val="24"/>
                <w:szCs w:val="24"/>
              </w:rPr>
              <w:t>)</w:t>
            </w:r>
          </w:p>
        </w:tc>
        <w:tc>
          <w:tcPr>
            <w:tcW w:w="3240" w:type="dxa"/>
            <w:noWrap/>
            <w:hideMark/>
          </w:tcPr>
          <w:p w14:paraId="52A1E78A" w14:textId="77777777" w:rsidR="006E63BC" w:rsidRPr="003C551C" w:rsidRDefault="006E63BC" w:rsidP="00E471D1">
            <w:pPr>
              <w:spacing w:line="276" w:lineRule="auto"/>
              <w:ind w:left="1242" w:right="162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10</w:t>
            </w:r>
          </w:p>
        </w:tc>
      </w:tr>
      <w:tr w:rsidR="006E63BC" w:rsidRPr="000551D5" w14:paraId="54FA0B5E" w14:textId="77777777" w:rsidTr="00E471D1">
        <w:trPr>
          <w:trHeight w:val="288"/>
        </w:trPr>
        <w:tc>
          <w:tcPr>
            <w:tcW w:w="6115" w:type="dxa"/>
            <w:noWrap/>
            <w:hideMark/>
          </w:tcPr>
          <w:p w14:paraId="31AEF0A8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 xml:space="preserve">no-HEPES MEM growth medium (Table </w:t>
            </w:r>
            <w:r>
              <w:rPr>
                <w:rFonts w:cs="Times"/>
                <w:sz w:val="24"/>
                <w:szCs w:val="24"/>
              </w:rPr>
              <w:t>2</w:t>
            </w:r>
            <w:r w:rsidRPr="003C551C">
              <w:rPr>
                <w:rFonts w:cs="Times"/>
                <w:sz w:val="24"/>
                <w:szCs w:val="24"/>
              </w:rPr>
              <w:t>)</w:t>
            </w:r>
          </w:p>
        </w:tc>
        <w:tc>
          <w:tcPr>
            <w:tcW w:w="3240" w:type="dxa"/>
            <w:noWrap/>
            <w:hideMark/>
          </w:tcPr>
          <w:p w14:paraId="1F532D35" w14:textId="77777777" w:rsidR="006E63BC" w:rsidRPr="003C551C" w:rsidRDefault="006E63BC" w:rsidP="00E471D1">
            <w:pPr>
              <w:spacing w:line="276" w:lineRule="auto"/>
              <w:ind w:left="1242" w:right="162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36.875</w:t>
            </w:r>
          </w:p>
        </w:tc>
      </w:tr>
    </w:tbl>
    <w:p w14:paraId="1792E912" w14:textId="77777777" w:rsidR="006E63BC" w:rsidRPr="003C551C" w:rsidRDefault="006E63BC" w:rsidP="006E63BC">
      <w:pPr>
        <w:spacing w:line="276" w:lineRule="auto"/>
        <w:rPr>
          <w:rFonts w:cs="Times"/>
          <w:color w:val="221E1F"/>
          <w:szCs w:val="24"/>
        </w:rPr>
      </w:pPr>
    </w:p>
    <w:p w14:paraId="7A041BCC" w14:textId="77777777" w:rsidR="006E63BC" w:rsidRPr="003C551C" w:rsidRDefault="006E63BC" w:rsidP="006E63BC">
      <w:pPr>
        <w:spacing w:line="276" w:lineRule="auto"/>
        <w:rPr>
          <w:rFonts w:cs="Times"/>
          <w:color w:val="221E1F"/>
          <w:szCs w:val="24"/>
        </w:rPr>
      </w:pPr>
    </w:p>
    <w:p w14:paraId="0AAB4D29" w14:textId="77777777" w:rsidR="006E63BC" w:rsidRPr="003C551C" w:rsidRDefault="006E63BC" w:rsidP="006E63BC">
      <w:pPr>
        <w:spacing w:line="276" w:lineRule="auto"/>
        <w:rPr>
          <w:rFonts w:cs="Times"/>
          <w:color w:val="221E1F"/>
          <w:szCs w:val="24"/>
        </w:rPr>
      </w:pPr>
      <w:r w:rsidRPr="003C551C">
        <w:rPr>
          <w:rFonts w:cs="Times"/>
          <w:b/>
          <w:bCs/>
          <w:color w:val="221E1F"/>
          <w:szCs w:val="24"/>
        </w:rPr>
        <w:t xml:space="preserve">Table </w:t>
      </w:r>
      <w:r>
        <w:rPr>
          <w:rFonts w:cs="Times"/>
          <w:b/>
          <w:bCs/>
          <w:color w:val="221E1F"/>
          <w:szCs w:val="24"/>
        </w:rPr>
        <w:t>5</w:t>
      </w:r>
      <w:r w:rsidRPr="003C551C">
        <w:rPr>
          <w:rFonts w:cs="Times"/>
          <w:color w:val="221E1F"/>
          <w:szCs w:val="24"/>
        </w:rPr>
        <w:t xml:space="preserve">. </w:t>
      </w:r>
      <w:r w:rsidRPr="003C551C">
        <w:rPr>
          <w:rFonts w:cs="Times"/>
          <w:szCs w:val="24"/>
        </w:rPr>
        <w:t>15% D</w:t>
      </w:r>
      <w:r w:rsidRPr="003C551C">
        <w:rPr>
          <w:rFonts w:cs="Times"/>
          <w:szCs w:val="24"/>
          <w:vertAlign w:val="subscript"/>
        </w:rPr>
        <w:t>2</w:t>
      </w:r>
      <w:r w:rsidRPr="003C551C">
        <w:rPr>
          <w:rFonts w:cs="Times"/>
          <w:szCs w:val="24"/>
        </w:rPr>
        <w:t xml:space="preserve">O no-HEPES MEM </w:t>
      </w:r>
      <w:r w:rsidRPr="003C551C">
        <w:rPr>
          <w:rFonts w:cs="Times"/>
          <w:color w:val="221E1F"/>
          <w:szCs w:val="24"/>
        </w:rPr>
        <w:t xml:space="preserve">growth </w:t>
      </w:r>
      <w:r w:rsidRPr="003C551C">
        <w:rPr>
          <w:rFonts w:cs="Times"/>
          <w:szCs w:val="24"/>
        </w:rPr>
        <w:t xml:space="preserve">medium </w:t>
      </w:r>
      <w:r w:rsidRPr="003C551C">
        <w:rPr>
          <w:rFonts w:cs="Times"/>
          <w:color w:val="221E1F"/>
          <w:szCs w:val="24"/>
        </w:rPr>
        <w:t>(4 g/L glucose)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205"/>
        <w:gridCol w:w="3150"/>
      </w:tblGrid>
      <w:tr w:rsidR="006E63BC" w:rsidRPr="000551D5" w14:paraId="49D92F66" w14:textId="77777777" w:rsidTr="00E471D1">
        <w:trPr>
          <w:trHeight w:val="288"/>
        </w:trPr>
        <w:tc>
          <w:tcPr>
            <w:tcW w:w="6205" w:type="dxa"/>
            <w:noWrap/>
            <w:hideMark/>
          </w:tcPr>
          <w:p w14:paraId="68BBCEAC" w14:textId="77777777" w:rsidR="006E63BC" w:rsidRPr="003C551C" w:rsidRDefault="006E63BC" w:rsidP="00E471D1">
            <w:pPr>
              <w:spacing w:line="276" w:lineRule="auto"/>
              <w:jc w:val="center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Component</w:t>
            </w:r>
          </w:p>
        </w:tc>
        <w:tc>
          <w:tcPr>
            <w:tcW w:w="3150" w:type="dxa"/>
            <w:noWrap/>
            <w:hideMark/>
          </w:tcPr>
          <w:p w14:paraId="07F47FD8" w14:textId="77777777" w:rsidR="006E63BC" w:rsidRPr="003C551C" w:rsidRDefault="006E63BC" w:rsidP="00E471D1">
            <w:pPr>
              <w:spacing w:line="276" w:lineRule="auto"/>
              <w:jc w:val="center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Volume (mL)</w:t>
            </w:r>
          </w:p>
        </w:tc>
      </w:tr>
      <w:tr w:rsidR="006E63BC" w:rsidRPr="000551D5" w14:paraId="002F2554" w14:textId="77777777" w:rsidTr="00E471D1">
        <w:trPr>
          <w:trHeight w:val="288"/>
        </w:trPr>
        <w:tc>
          <w:tcPr>
            <w:tcW w:w="6205" w:type="dxa"/>
            <w:noWrap/>
            <w:hideMark/>
          </w:tcPr>
          <w:p w14:paraId="2BFC4328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75% D</w:t>
            </w:r>
            <w:r w:rsidRPr="003C551C">
              <w:rPr>
                <w:rFonts w:cs="Times"/>
                <w:sz w:val="24"/>
                <w:szCs w:val="24"/>
                <w:vertAlign w:val="subscript"/>
              </w:rPr>
              <w:t>2</w:t>
            </w:r>
            <w:r w:rsidRPr="003C551C">
              <w:rPr>
                <w:rFonts w:cs="Times"/>
                <w:sz w:val="24"/>
                <w:szCs w:val="24"/>
              </w:rPr>
              <w:t xml:space="preserve">O no-HEPES MEM growth medium (Table </w:t>
            </w:r>
            <w:r>
              <w:rPr>
                <w:rFonts w:cs="Times"/>
                <w:sz w:val="24"/>
                <w:szCs w:val="24"/>
              </w:rPr>
              <w:t>3</w:t>
            </w:r>
            <w:r w:rsidRPr="003C551C">
              <w:rPr>
                <w:rFonts w:cs="Times"/>
                <w:sz w:val="24"/>
                <w:szCs w:val="24"/>
              </w:rPr>
              <w:t>)</w:t>
            </w:r>
          </w:p>
        </w:tc>
        <w:tc>
          <w:tcPr>
            <w:tcW w:w="3150" w:type="dxa"/>
            <w:noWrap/>
            <w:hideMark/>
          </w:tcPr>
          <w:p w14:paraId="07A92CFA" w14:textId="77777777" w:rsidR="006E63BC" w:rsidRPr="003C551C" w:rsidRDefault="006E63BC" w:rsidP="00E471D1">
            <w:pPr>
              <w:spacing w:line="276" w:lineRule="auto"/>
              <w:ind w:left="1146" w:right="162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10</w:t>
            </w:r>
          </w:p>
        </w:tc>
      </w:tr>
      <w:tr w:rsidR="006E63BC" w:rsidRPr="000551D5" w14:paraId="22C856D6" w14:textId="77777777" w:rsidTr="00E471D1">
        <w:trPr>
          <w:trHeight w:val="288"/>
        </w:trPr>
        <w:tc>
          <w:tcPr>
            <w:tcW w:w="6205" w:type="dxa"/>
            <w:noWrap/>
            <w:hideMark/>
          </w:tcPr>
          <w:p w14:paraId="2BB7A4F7" w14:textId="77777777" w:rsidR="006E63BC" w:rsidRPr="003C551C" w:rsidRDefault="006E63BC" w:rsidP="00E471D1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 xml:space="preserve">no-HEPES MEM growth medium (Table </w:t>
            </w:r>
            <w:r>
              <w:rPr>
                <w:rFonts w:cs="Times"/>
                <w:sz w:val="24"/>
                <w:szCs w:val="24"/>
              </w:rPr>
              <w:t>2</w:t>
            </w:r>
            <w:r w:rsidRPr="003C551C">
              <w:rPr>
                <w:rFonts w:cs="Times"/>
                <w:sz w:val="24"/>
                <w:szCs w:val="24"/>
              </w:rPr>
              <w:t>)</w:t>
            </w:r>
          </w:p>
        </w:tc>
        <w:tc>
          <w:tcPr>
            <w:tcW w:w="3150" w:type="dxa"/>
            <w:noWrap/>
            <w:hideMark/>
          </w:tcPr>
          <w:p w14:paraId="3F4059F8" w14:textId="77777777" w:rsidR="006E63BC" w:rsidRPr="003C551C" w:rsidRDefault="006E63BC" w:rsidP="00E471D1">
            <w:pPr>
              <w:spacing w:line="276" w:lineRule="auto"/>
              <w:ind w:left="1146" w:right="162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40</w:t>
            </w:r>
          </w:p>
        </w:tc>
      </w:tr>
    </w:tbl>
    <w:p w14:paraId="2A2BE1D6" w14:textId="77777777" w:rsidR="006E63BC" w:rsidRPr="002F4A82" w:rsidRDefault="006E63BC" w:rsidP="00FF768F">
      <w:pPr>
        <w:spacing w:after="0"/>
        <w:rPr>
          <w:rFonts w:ascii="Times New Roman" w:hAnsi="Times New Roman"/>
        </w:rPr>
      </w:pPr>
    </w:p>
    <w:sectPr w:rsidR="006E63BC" w:rsidRPr="002F4A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74406"/>
    <w:multiLevelType w:val="hybridMultilevel"/>
    <w:tmpl w:val="C1D21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130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93B"/>
    <w:rsid w:val="000305A4"/>
    <w:rsid w:val="001A4671"/>
    <w:rsid w:val="00237298"/>
    <w:rsid w:val="00246CE5"/>
    <w:rsid w:val="00250AD5"/>
    <w:rsid w:val="002B4637"/>
    <w:rsid w:val="002D5AEF"/>
    <w:rsid w:val="002F4A82"/>
    <w:rsid w:val="004955C6"/>
    <w:rsid w:val="004A1C7D"/>
    <w:rsid w:val="004B29FA"/>
    <w:rsid w:val="005048D2"/>
    <w:rsid w:val="005A4EB9"/>
    <w:rsid w:val="005E1648"/>
    <w:rsid w:val="00632FA1"/>
    <w:rsid w:val="00643420"/>
    <w:rsid w:val="0064793B"/>
    <w:rsid w:val="006834E9"/>
    <w:rsid w:val="006E63BC"/>
    <w:rsid w:val="00733D53"/>
    <w:rsid w:val="00750319"/>
    <w:rsid w:val="00763CCF"/>
    <w:rsid w:val="00770EA0"/>
    <w:rsid w:val="0077731F"/>
    <w:rsid w:val="007A1D97"/>
    <w:rsid w:val="007A2F51"/>
    <w:rsid w:val="00822B58"/>
    <w:rsid w:val="008364A3"/>
    <w:rsid w:val="0085560D"/>
    <w:rsid w:val="00890CC5"/>
    <w:rsid w:val="00897D21"/>
    <w:rsid w:val="008F5B6D"/>
    <w:rsid w:val="00974285"/>
    <w:rsid w:val="009F4B41"/>
    <w:rsid w:val="00A13B79"/>
    <w:rsid w:val="00C9025C"/>
    <w:rsid w:val="00C97999"/>
    <w:rsid w:val="00CC0D2B"/>
    <w:rsid w:val="00D1004E"/>
    <w:rsid w:val="00D22088"/>
    <w:rsid w:val="00D96C75"/>
    <w:rsid w:val="00E20D67"/>
    <w:rsid w:val="00E32FD3"/>
    <w:rsid w:val="00E71C40"/>
    <w:rsid w:val="00F05645"/>
    <w:rsid w:val="00F663FA"/>
    <w:rsid w:val="00F8361B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D5A53"/>
  <w15:chartTrackingRefBased/>
  <w15:docId w15:val="{8F6ECAC1-4D24-423F-A48B-4B2F6147A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93B"/>
    <w:pPr>
      <w:spacing w:after="200" w:line="240" w:lineRule="auto"/>
      <w:jc w:val="both"/>
    </w:pPr>
    <w:rPr>
      <w:rFonts w:ascii="Times" w:eastAsia="Times New Roman" w:hAnsi="Times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793B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93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93B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93B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93B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93B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93B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93B"/>
    <w:pPr>
      <w:keepNext/>
      <w:keepLines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93B"/>
    <w:pPr>
      <w:keepNext/>
      <w:keepLines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79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9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79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79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79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79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79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79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79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793B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479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93B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479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793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479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793B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479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9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9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79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E63B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32FA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Teng, Quincy</dc:creator>
  <cp:keywords/>
  <dc:description/>
  <cp:lastModifiedBy>Ekman, Drew</cp:lastModifiedBy>
  <cp:revision>37</cp:revision>
  <dcterms:created xsi:type="dcterms:W3CDTF">2025-07-31T20:27:00Z</dcterms:created>
  <dcterms:modified xsi:type="dcterms:W3CDTF">2025-10-15T15:18:00Z</dcterms:modified>
</cp:coreProperties>
</file>